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8F01E" w14:textId="62F1D6C5" w:rsidR="007D2794" w:rsidRPr="007D3A1A" w:rsidRDefault="007D2794" w:rsidP="007D2794">
      <w:pPr>
        <w:pStyle w:val="Zkladn"/>
        <w:spacing w:before="120"/>
        <w:jc w:val="left"/>
        <w:rPr>
          <w:b/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="007D3A1A">
        <w:rPr>
          <w:b/>
          <w:snapToGrid w:val="0"/>
          <w:sz w:val="22"/>
          <w:szCs w:val="22"/>
        </w:rPr>
        <w:t>Počet stran</w:t>
      </w:r>
      <w:r w:rsidRPr="007D3A1A">
        <w:rPr>
          <w:b/>
          <w:snapToGrid w:val="0"/>
          <w:sz w:val="22"/>
          <w:szCs w:val="22"/>
        </w:rPr>
        <w:t xml:space="preserve">: </w:t>
      </w:r>
      <w:r w:rsidR="00F50EA8">
        <w:rPr>
          <w:b/>
          <w:snapToGrid w:val="0"/>
          <w:sz w:val="22"/>
          <w:szCs w:val="22"/>
          <w:lang w:val="cs-CZ"/>
        </w:rPr>
        <w:t>5</w:t>
      </w:r>
    </w:p>
    <w:p w14:paraId="14B06872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4EA3A41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6DA4264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2E3200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F3E606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2704E18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14DB66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1D5BD25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6A0C7D7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411F7AF4" w14:textId="240AA514" w:rsidR="007D2794" w:rsidRPr="007D2794" w:rsidRDefault="002923E9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D.2</w:t>
      </w:r>
      <w:r w:rsidR="00AC1C62">
        <w:rPr>
          <w:b/>
          <w:bCs/>
          <w:caps/>
          <w:snapToGrid w:val="0"/>
          <w:sz w:val="44"/>
          <w:szCs w:val="40"/>
          <w:lang w:val="cs-CZ"/>
        </w:rPr>
        <w:t>.4.1</w:t>
      </w:r>
      <w:r w:rsidR="00ED69BB">
        <w:rPr>
          <w:b/>
          <w:bCs/>
          <w:caps/>
          <w:snapToGrid w:val="0"/>
          <w:sz w:val="44"/>
          <w:szCs w:val="40"/>
          <w:lang w:val="cs-CZ"/>
        </w:rPr>
        <w:t>.01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6FBCBDC0" w14:textId="4030B339" w:rsidR="007D2794" w:rsidRPr="00EA2730" w:rsidRDefault="00EA2730" w:rsidP="00EA2730">
      <w:pPr>
        <w:pStyle w:val="Zkladn"/>
        <w:tabs>
          <w:tab w:val="left" w:pos="2835"/>
        </w:tabs>
        <w:spacing w:after="120" w:line="240" w:lineRule="auto"/>
        <w:jc w:val="center"/>
        <w:rPr>
          <w:b/>
          <w:snapToGrid w:val="0"/>
          <w:sz w:val="36"/>
          <w:szCs w:val="36"/>
          <w:lang w:val="cs-CZ"/>
        </w:rPr>
      </w:pPr>
      <w:r w:rsidRPr="00EA2730">
        <w:rPr>
          <w:b/>
          <w:snapToGrid w:val="0"/>
          <w:sz w:val="36"/>
          <w:szCs w:val="36"/>
          <w:lang w:val="cs-CZ"/>
        </w:rPr>
        <w:t>SO 06 AREÁLOVÁ KANALIZACE A VODOVOD</w:t>
      </w:r>
    </w:p>
    <w:p w14:paraId="36C86A2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19D60A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D92355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D14634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231887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14DFA4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786571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7C8187F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2C9776A" w14:textId="63A96D8C" w:rsidR="007D2794" w:rsidRPr="00312298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05F6D64F" w14:textId="5545AB86" w:rsidR="007D2794" w:rsidRPr="00312298" w:rsidRDefault="007D2794" w:rsidP="002A1914">
      <w:pPr>
        <w:tabs>
          <w:tab w:val="left" w:pos="851"/>
        </w:tabs>
        <w:spacing w:before="120" w:line="240" w:lineRule="auto"/>
        <w:ind w:left="2835" w:right="-285" w:hanging="2551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Akce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2923E9">
        <w:rPr>
          <w:rFonts w:ascii="Times New Roman" w:hAnsi="Times New Roman" w:cs="Times New Roman"/>
          <w:b/>
          <w:bCs/>
          <w:sz w:val="24"/>
          <w:szCs w:val="24"/>
        </w:rPr>
        <w:t xml:space="preserve">Rekonstrukce brouzdaliště na koupališti </w:t>
      </w:r>
      <w:proofErr w:type="spellStart"/>
      <w:r w:rsidR="002923E9">
        <w:rPr>
          <w:rFonts w:ascii="Times New Roman" w:hAnsi="Times New Roman" w:cs="Times New Roman"/>
          <w:b/>
          <w:bCs/>
          <w:sz w:val="24"/>
          <w:szCs w:val="24"/>
        </w:rPr>
        <w:t>Baťov</w:t>
      </w:r>
      <w:proofErr w:type="spellEnd"/>
    </w:p>
    <w:p w14:paraId="5BBA328A" w14:textId="1B75DA3E" w:rsidR="007061A2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Místo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362C2E">
        <w:rPr>
          <w:rFonts w:ascii="Times New Roman" w:hAnsi="Times New Roman" w:cs="Times New Roman"/>
          <w:sz w:val="24"/>
          <w:szCs w:val="24"/>
        </w:rPr>
        <w:t>Mánesova 1629</w:t>
      </w:r>
      <w:r w:rsidR="007E36E6">
        <w:rPr>
          <w:rFonts w:ascii="Times New Roman" w:hAnsi="Times New Roman" w:cs="Times New Roman"/>
          <w:sz w:val="24"/>
          <w:szCs w:val="24"/>
        </w:rPr>
        <w:t xml:space="preserve">, </w:t>
      </w:r>
      <w:r w:rsidR="00362C2E">
        <w:rPr>
          <w:rFonts w:ascii="Times New Roman" w:hAnsi="Times New Roman" w:cs="Times New Roman"/>
          <w:sz w:val="24"/>
          <w:szCs w:val="24"/>
        </w:rPr>
        <w:t>765 02</w:t>
      </w:r>
      <w:r w:rsidR="00E949A7">
        <w:rPr>
          <w:rFonts w:ascii="Times New Roman" w:hAnsi="Times New Roman" w:cs="Times New Roman"/>
          <w:sz w:val="24"/>
          <w:szCs w:val="24"/>
        </w:rPr>
        <w:t xml:space="preserve"> </w:t>
      </w:r>
      <w:r w:rsidR="00A50EBF">
        <w:rPr>
          <w:rFonts w:ascii="Times New Roman" w:hAnsi="Times New Roman" w:cs="Times New Roman"/>
          <w:sz w:val="24"/>
          <w:szCs w:val="24"/>
        </w:rPr>
        <w:t>Otrokovice</w:t>
      </w:r>
    </w:p>
    <w:p w14:paraId="6B3F4420" w14:textId="4BEA7352" w:rsidR="007E36E6" w:rsidRDefault="002923E9" w:rsidP="002923E9">
      <w:pPr>
        <w:tabs>
          <w:tab w:val="left" w:pos="2835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Kraj</w:t>
      </w:r>
      <w:r w:rsidR="007E36E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Zlínský</w:t>
      </w:r>
    </w:p>
    <w:p w14:paraId="598C936C" w14:textId="12A6D3E1" w:rsidR="007E36E6" w:rsidRDefault="002923E9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Otrokovice</w:t>
      </w:r>
    </w:p>
    <w:p w14:paraId="2A7423F7" w14:textId="128C7A46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312298">
        <w:rPr>
          <w:rFonts w:ascii="Times New Roman" w:hAnsi="Times New Roman" w:cs="Times New Roman"/>
          <w:bCs/>
          <w:sz w:val="24"/>
          <w:szCs w:val="24"/>
        </w:rPr>
        <w:t>Investor:</w:t>
      </w:r>
      <w:r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2923E9">
        <w:rPr>
          <w:rFonts w:ascii="Times New Roman" w:hAnsi="Times New Roman" w:cs="Times New Roman"/>
          <w:bCs/>
          <w:sz w:val="24"/>
          <w:szCs w:val="24"/>
        </w:rPr>
        <w:t>město Otrokovice</w:t>
      </w:r>
    </w:p>
    <w:p w14:paraId="44948B34" w14:textId="550418DB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2923E9">
        <w:rPr>
          <w:rFonts w:ascii="Times New Roman" w:hAnsi="Times New Roman" w:cs="Times New Roman"/>
          <w:sz w:val="24"/>
          <w:szCs w:val="24"/>
        </w:rPr>
        <w:t>DPS</w:t>
      </w:r>
    </w:p>
    <w:p w14:paraId="11AD26E1" w14:textId="4D6E1ACD" w:rsidR="007D2794" w:rsidRPr="00312298" w:rsidRDefault="006063F3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Hlavní</w:t>
      </w:r>
      <w:r w:rsidR="007D2794" w:rsidRPr="00312298">
        <w:rPr>
          <w:rFonts w:ascii="Times New Roman" w:hAnsi="Times New Roman" w:cs="Times New Roman"/>
          <w:sz w:val="24"/>
          <w:szCs w:val="24"/>
        </w:rPr>
        <w:t xml:space="preserve"> projektant:</w:t>
      </w:r>
      <w:r w:rsidR="007D2794" w:rsidRPr="00312298">
        <w:rPr>
          <w:rFonts w:ascii="Times New Roman" w:hAnsi="Times New Roman" w:cs="Times New Roman"/>
          <w:sz w:val="24"/>
          <w:szCs w:val="24"/>
        </w:rPr>
        <w:tab/>
      </w:r>
      <w:r w:rsidRPr="00312298"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4EA30C6" w14:textId="77777777" w:rsidR="008A7689" w:rsidRDefault="000C1E69" w:rsidP="008A7689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projektant</w:t>
      </w:r>
      <w:r w:rsidR="00281613" w:rsidRPr="00312298">
        <w:rPr>
          <w:rFonts w:ascii="Times New Roman" w:hAnsi="Times New Roman" w:cs="Times New Roman"/>
          <w:sz w:val="24"/>
          <w:szCs w:val="24"/>
        </w:rPr>
        <w:t xml:space="preserve"> pro</w:t>
      </w:r>
      <w:r w:rsidR="006063F3" w:rsidRPr="00312298">
        <w:rPr>
          <w:rFonts w:ascii="Times New Roman" w:hAnsi="Times New Roman" w:cs="Times New Roman"/>
          <w:sz w:val="24"/>
          <w:szCs w:val="24"/>
        </w:rPr>
        <w:t>fese</w:t>
      </w:r>
      <w:r w:rsidRPr="00312298">
        <w:rPr>
          <w:rFonts w:ascii="Times New Roman" w:hAnsi="Times New Roman" w:cs="Times New Roman"/>
          <w:sz w:val="24"/>
          <w:szCs w:val="24"/>
        </w:rPr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8A7689">
        <w:rPr>
          <w:rFonts w:ascii="Times New Roman" w:hAnsi="Times New Roman" w:cs="Times New Roman"/>
          <w:sz w:val="24"/>
          <w:szCs w:val="24"/>
        </w:rPr>
        <w:t>Jiří Frolík</w:t>
      </w:r>
    </w:p>
    <w:p w14:paraId="6C4DC0A6" w14:textId="382029A3" w:rsidR="000C1E69" w:rsidRPr="00312298" w:rsidRDefault="008A7689" w:rsidP="008A7689">
      <w:pPr>
        <w:spacing w:before="120" w:line="240" w:lineRule="auto"/>
        <w:ind w:left="2835" w:right="-285"/>
        <w:rPr>
          <w:rFonts w:ascii="Times New Roman" w:hAnsi="Times New Roman" w:cs="Times New Roman"/>
          <w:sz w:val="24"/>
          <w:szCs w:val="24"/>
        </w:rPr>
      </w:pPr>
      <w:r w:rsidRPr="008A7689">
        <w:rPr>
          <w:rFonts w:ascii="Times New Roman" w:hAnsi="Times New Roman" w:cs="Times New Roman"/>
          <w:sz w:val="24"/>
          <w:szCs w:val="24"/>
        </w:rPr>
        <w:t xml:space="preserve">Jindřich </w:t>
      </w:r>
      <w:r>
        <w:rPr>
          <w:rFonts w:ascii="Times New Roman" w:hAnsi="Times New Roman" w:cs="Times New Roman"/>
          <w:sz w:val="24"/>
          <w:szCs w:val="24"/>
        </w:rPr>
        <w:t xml:space="preserve">Otépka </w:t>
      </w:r>
      <w:r w:rsidRPr="008A7689">
        <w:rPr>
          <w:rFonts w:ascii="Times New Roman" w:hAnsi="Times New Roman" w:cs="Times New Roman"/>
          <w:sz w:val="24"/>
          <w:szCs w:val="24"/>
        </w:rPr>
        <w:t>– ČKAIT 1302369, obor – technika prostředí staveb – zdravotní technika</w:t>
      </w:r>
    </w:p>
    <w:p w14:paraId="3AB9492D" w14:textId="6E641FD8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číslo: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2923E9">
        <w:rPr>
          <w:rFonts w:ascii="Times New Roman" w:hAnsi="Times New Roman" w:cs="Times New Roman"/>
          <w:b/>
          <w:sz w:val="24"/>
          <w:szCs w:val="24"/>
        </w:rPr>
        <w:t>068</w:t>
      </w:r>
      <w:r w:rsidR="009B58ED" w:rsidRPr="00E949A7">
        <w:rPr>
          <w:rFonts w:ascii="Times New Roman" w:hAnsi="Times New Roman" w:cs="Times New Roman"/>
          <w:b/>
          <w:sz w:val="24"/>
          <w:szCs w:val="24"/>
        </w:rPr>
        <w:t>-20</w:t>
      </w:r>
    </w:p>
    <w:p w14:paraId="7139091A" w14:textId="7632BA08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Arch. č.: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2923E9">
        <w:rPr>
          <w:rFonts w:ascii="Times New Roman" w:hAnsi="Times New Roman" w:cs="Times New Roman"/>
          <w:b/>
          <w:sz w:val="24"/>
          <w:szCs w:val="24"/>
        </w:rPr>
        <w:t>068</w:t>
      </w:r>
      <w:r w:rsidR="009B58ED" w:rsidRPr="00E949A7">
        <w:rPr>
          <w:rFonts w:ascii="Times New Roman" w:hAnsi="Times New Roman" w:cs="Times New Roman"/>
          <w:b/>
          <w:sz w:val="24"/>
          <w:szCs w:val="24"/>
        </w:rPr>
        <w:t>20</w:t>
      </w:r>
    </w:p>
    <w:p w14:paraId="341F2EC5" w14:textId="484ED58E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Datum:</w:t>
      </w:r>
      <w:r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D21581">
        <w:rPr>
          <w:rFonts w:ascii="Times New Roman" w:hAnsi="Times New Roman" w:cs="Times New Roman"/>
          <w:b/>
          <w:sz w:val="24"/>
          <w:szCs w:val="24"/>
        </w:rPr>
        <w:t>listopad</w:t>
      </w:r>
      <w:r w:rsidR="009B58ED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1DE07C3F" w14:textId="4BEF41A8" w:rsidR="00563A5F" w:rsidRPr="00A95C6B" w:rsidRDefault="00563A5F" w:rsidP="00563A5F">
      <w:pPr>
        <w:pStyle w:val="Nadpis1"/>
        <w:spacing w:line="360" w:lineRule="auto"/>
        <w:rPr>
          <w:rFonts w:ascii="Arial" w:hAnsi="Arial"/>
          <w:b/>
          <w:caps/>
          <w:color w:val="auto"/>
          <w:sz w:val="28"/>
        </w:rPr>
      </w:pPr>
      <w:bookmarkStart w:id="0" w:name="_Toc38737494"/>
      <w:r w:rsidRPr="00A95C6B">
        <w:rPr>
          <w:rFonts w:ascii="Arial" w:hAnsi="Arial"/>
          <w:b/>
          <w:caps/>
          <w:color w:val="auto"/>
          <w:sz w:val="28"/>
        </w:rPr>
        <w:lastRenderedPageBreak/>
        <w:t>Seznam dokumentace</w:t>
      </w:r>
    </w:p>
    <w:p w14:paraId="735C0527" w14:textId="17E36215" w:rsidR="00563A5F" w:rsidRDefault="00ED69BB" w:rsidP="00ED69BB">
      <w:pPr>
        <w:tabs>
          <w:tab w:val="left" w:pos="5103"/>
          <w:tab w:val="left" w:pos="7938"/>
        </w:tabs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Technická zpráva</w:t>
      </w:r>
      <w:r>
        <w:rPr>
          <w:rFonts w:ascii="Arial" w:hAnsi="Arial"/>
          <w:sz w:val="20"/>
        </w:rPr>
        <w:tab/>
        <w:t>D.</w:t>
      </w:r>
      <w:r w:rsidR="00075734">
        <w:rPr>
          <w:rFonts w:ascii="Arial" w:hAnsi="Arial"/>
          <w:sz w:val="20"/>
        </w:rPr>
        <w:t>2.4.1</w:t>
      </w:r>
      <w:r>
        <w:rPr>
          <w:rFonts w:ascii="Arial" w:hAnsi="Arial"/>
          <w:sz w:val="20"/>
        </w:rPr>
        <w:t>.01</w:t>
      </w:r>
      <w:r>
        <w:rPr>
          <w:rFonts w:ascii="Arial" w:hAnsi="Arial"/>
          <w:sz w:val="20"/>
        </w:rPr>
        <w:tab/>
      </w:r>
      <w:r w:rsidR="00A50EBF">
        <w:rPr>
          <w:rFonts w:ascii="Arial" w:hAnsi="Arial"/>
          <w:sz w:val="20"/>
        </w:rPr>
        <w:t>5</w:t>
      </w:r>
      <w:r w:rsidR="00563A5F">
        <w:rPr>
          <w:rFonts w:ascii="Arial" w:hAnsi="Arial"/>
          <w:sz w:val="20"/>
        </w:rPr>
        <w:t xml:space="preserve"> A4</w:t>
      </w:r>
    </w:p>
    <w:p w14:paraId="350847A5" w14:textId="77777777" w:rsidR="00AA5502" w:rsidRDefault="00AA5502" w:rsidP="00ED69BB">
      <w:pPr>
        <w:tabs>
          <w:tab w:val="left" w:pos="5103"/>
          <w:tab w:val="left" w:pos="7938"/>
        </w:tabs>
        <w:spacing w:line="360" w:lineRule="auto"/>
        <w:rPr>
          <w:rFonts w:ascii="Arial" w:hAnsi="Arial"/>
          <w:sz w:val="20"/>
        </w:rPr>
      </w:pPr>
    </w:p>
    <w:p w14:paraId="6A18EF7A" w14:textId="01B2BE9D" w:rsidR="00563A5F" w:rsidRPr="007F3CBF" w:rsidRDefault="00563A5F" w:rsidP="00563A5F">
      <w:pPr>
        <w:tabs>
          <w:tab w:val="left" w:pos="5387"/>
          <w:tab w:val="left" w:pos="6804"/>
          <w:tab w:val="left" w:pos="8222"/>
        </w:tabs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Výkresová část</w:t>
      </w:r>
    </w:p>
    <w:p w14:paraId="59A810BB" w14:textId="77777777" w:rsidR="00563A5F" w:rsidRDefault="00563A5F" w:rsidP="00563A5F">
      <w:pPr>
        <w:tabs>
          <w:tab w:val="left" w:pos="5103"/>
          <w:tab w:val="left" w:pos="6521"/>
          <w:tab w:val="left" w:pos="7938"/>
        </w:tabs>
        <w:spacing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Název</w:t>
      </w:r>
      <w:r>
        <w:rPr>
          <w:rFonts w:ascii="Arial" w:hAnsi="Arial"/>
          <w:sz w:val="20"/>
          <w:u w:val="single"/>
        </w:rPr>
        <w:tab/>
        <w:t>č. v.</w:t>
      </w:r>
      <w:r>
        <w:rPr>
          <w:rFonts w:ascii="Arial" w:hAnsi="Arial"/>
          <w:sz w:val="20"/>
          <w:u w:val="single"/>
        </w:rPr>
        <w:tab/>
        <w:t>měřítko</w:t>
      </w:r>
      <w:r>
        <w:rPr>
          <w:rFonts w:ascii="Arial" w:hAnsi="Arial"/>
          <w:sz w:val="20"/>
          <w:u w:val="single"/>
        </w:rPr>
        <w:tab/>
        <w:t>počet A4</w:t>
      </w:r>
    </w:p>
    <w:p w14:paraId="1F96C7FA" w14:textId="26437803" w:rsidR="00563A5F" w:rsidRPr="0055206D" w:rsidRDefault="009F250B" w:rsidP="00563A5F">
      <w:pPr>
        <w:tabs>
          <w:tab w:val="left" w:pos="5103"/>
          <w:tab w:val="left" w:pos="6521"/>
          <w:tab w:val="left" w:pos="7938"/>
        </w:tabs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Situace</w:t>
      </w:r>
      <w:r w:rsidR="00075734">
        <w:rPr>
          <w:rFonts w:ascii="Arial" w:hAnsi="Arial"/>
          <w:sz w:val="20"/>
        </w:rPr>
        <w:t xml:space="preserve"> –</w:t>
      </w:r>
      <w:r w:rsidR="00551190">
        <w:rPr>
          <w:rFonts w:ascii="Arial" w:hAnsi="Arial"/>
          <w:sz w:val="20"/>
        </w:rPr>
        <w:t xml:space="preserve"> kanalizace</w:t>
      </w:r>
      <w:r w:rsidR="00075734">
        <w:rPr>
          <w:rFonts w:ascii="Arial" w:hAnsi="Arial"/>
          <w:sz w:val="20"/>
        </w:rPr>
        <w:t xml:space="preserve"> a pitný vodovod</w:t>
      </w:r>
      <w:r w:rsidR="00075734">
        <w:rPr>
          <w:rFonts w:ascii="Arial" w:hAnsi="Arial"/>
          <w:sz w:val="20"/>
        </w:rPr>
        <w:tab/>
        <w:t>D.2.4.1.02</w:t>
      </w:r>
      <w:r w:rsidR="00075734">
        <w:rPr>
          <w:rFonts w:ascii="Arial" w:hAnsi="Arial"/>
          <w:sz w:val="20"/>
        </w:rPr>
        <w:tab/>
        <w:t>1:100</w:t>
      </w:r>
      <w:r w:rsidR="00075734">
        <w:rPr>
          <w:rFonts w:ascii="Arial" w:hAnsi="Arial"/>
          <w:sz w:val="20"/>
        </w:rPr>
        <w:tab/>
        <w:t>8</w:t>
      </w:r>
      <w:r w:rsidR="00563A5F" w:rsidRPr="0055206D">
        <w:rPr>
          <w:rFonts w:ascii="Arial" w:hAnsi="Arial"/>
          <w:sz w:val="20"/>
        </w:rPr>
        <w:t xml:space="preserve"> A4</w:t>
      </w:r>
    </w:p>
    <w:p w14:paraId="03BA029D" w14:textId="5326876F" w:rsidR="00ED69BB" w:rsidRDefault="00075734" w:rsidP="00B870F6">
      <w:pPr>
        <w:tabs>
          <w:tab w:val="left" w:pos="5103"/>
          <w:tab w:val="left" w:pos="6521"/>
          <w:tab w:val="left" w:pos="7938"/>
        </w:tabs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Podélné řezy kanalizace a pitného vodovodu</w:t>
      </w:r>
      <w:r>
        <w:rPr>
          <w:rFonts w:ascii="Arial" w:hAnsi="Arial"/>
          <w:sz w:val="20"/>
        </w:rPr>
        <w:tab/>
        <w:t>D.2.4.1.03</w:t>
      </w:r>
      <w:r>
        <w:rPr>
          <w:rFonts w:ascii="Arial" w:hAnsi="Arial"/>
          <w:sz w:val="20"/>
        </w:rPr>
        <w:tab/>
        <w:t>1:100</w:t>
      </w:r>
      <w:r>
        <w:rPr>
          <w:rFonts w:ascii="Arial" w:hAnsi="Arial"/>
          <w:sz w:val="20"/>
        </w:rPr>
        <w:tab/>
        <w:t>10</w:t>
      </w:r>
      <w:r w:rsidR="00B870F6">
        <w:rPr>
          <w:rFonts w:ascii="Arial" w:hAnsi="Arial"/>
          <w:sz w:val="20"/>
        </w:rPr>
        <w:t xml:space="preserve"> A4</w:t>
      </w:r>
    </w:p>
    <w:p w14:paraId="7FA019DE" w14:textId="27512E30" w:rsidR="003106FA" w:rsidRDefault="00075734" w:rsidP="003106FA">
      <w:pPr>
        <w:tabs>
          <w:tab w:val="left" w:pos="5103"/>
          <w:tab w:val="left" w:pos="6521"/>
          <w:tab w:val="left" w:pos="7938"/>
        </w:tabs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Vzorový příčný řez uložení potrubí</w:t>
      </w:r>
      <w:r>
        <w:rPr>
          <w:rFonts w:ascii="Arial" w:hAnsi="Arial"/>
          <w:sz w:val="20"/>
        </w:rPr>
        <w:tab/>
        <w:t>D.2.4.1.04</w:t>
      </w:r>
      <w:r>
        <w:rPr>
          <w:rFonts w:ascii="Arial" w:hAnsi="Arial"/>
          <w:sz w:val="20"/>
        </w:rPr>
        <w:tab/>
        <w:t>1:10</w:t>
      </w:r>
      <w:r w:rsidR="003106FA">
        <w:rPr>
          <w:rFonts w:ascii="Arial" w:hAnsi="Arial"/>
          <w:sz w:val="20"/>
        </w:rPr>
        <w:tab/>
        <w:t>4 A4</w:t>
      </w:r>
    </w:p>
    <w:p w14:paraId="32487F5E" w14:textId="77777777" w:rsidR="009F250B" w:rsidRDefault="009F250B" w:rsidP="00ED69BB">
      <w:pPr>
        <w:tabs>
          <w:tab w:val="left" w:pos="5103"/>
          <w:tab w:val="left" w:pos="7938"/>
        </w:tabs>
        <w:spacing w:line="360" w:lineRule="auto"/>
        <w:rPr>
          <w:rFonts w:ascii="Arial" w:hAnsi="Arial"/>
          <w:sz w:val="20"/>
        </w:rPr>
      </w:pPr>
    </w:p>
    <w:p w14:paraId="087B5806" w14:textId="77777777" w:rsidR="00563A5F" w:rsidRDefault="00563A5F" w:rsidP="004D57CE">
      <w:pPr>
        <w:spacing w:line="360" w:lineRule="auto"/>
        <w:rPr>
          <w:rFonts w:ascii="Arial" w:hAnsi="Arial"/>
          <w:sz w:val="20"/>
        </w:rPr>
      </w:pPr>
    </w:p>
    <w:p w14:paraId="7EEC8BF5" w14:textId="77777777" w:rsidR="00563A5F" w:rsidRDefault="00563A5F" w:rsidP="004D57CE">
      <w:pPr>
        <w:spacing w:line="360" w:lineRule="auto"/>
        <w:rPr>
          <w:rFonts w:ascii="Arial" w:hAnsi="Arial"/>
          <w:sz w:val="20"/>
        </w:rPr>
      </w:pPr>
    </w:p>
    <w:p w14:paraId="5C8C823D" w14:textId="5C5525E4" w:rsidR="00563A5F" w:rsidRDefault="00563A5F" w:rsidP="004D57CE">
      <w:pPr>
        <w:spacing w:line="360" w:lineRule="auto"/>
        <w:rPr>
          <w:rFonts w:ascii="Arial" w:hAnsi="Arial"/>
          <w:sz w:val="20"/>
        </w:rPr>
      </w:pPr>
    </w:p>
    <w:p w14:paraId="156D4437" w14:textId="77777777" w:rsidR="00563A5F" w:rsidRPr="00650D2B" w:rsidRDefault="00563A5F" w:rsidP="004D57CE">
      <w:pPr>
        <w:spacing w:line="360" w:lineRule="auto"/>
        <w:rPr>
          <w:rFonts w:ascii="Arial" w:hAnsi="Arial"/>
          <w:sz w:val="20"/>
        </w:rPr>
      </w:pPr>
    </w:p>
    <w:p w14:paraId="1BDEB498" w14:textId="77777777" w:rsidR="00563A5F" w:rsidRPr="00A95C6B" w:rsidRDefault="00563A5F" w:rsidP="00563A5F">
      <w:pPr>
        <w:pStyle w:val="Nadpis1"/>
        <w:spacing w:line="360" w:lineRule="auto"/>
        <w:rPr>
          <w:rFonts w:ascii="Arial" w:hAnsi="Arial"/>
          <w:b/>
          <w:color w:val="auto"/>
          <w:sz w:val="28"/>
        </w:rPr>
      </w:pPr>
      <w:r w:rsidRPr="00A95C6B">
        <w:rPr>
          <w:rFonts w:ascii="Arial" w:hAnsi="Arial"/>
          <w:b/>
          <w:color w:val="auto"/>
          <w:sz w:val="28"/>
        </w:rPr>
        <w:t>OBSAH TECHNICKÉ ZPRÁVY</w:t>
      </w:r>
    </w:p>
    <w:p w14:paraId="49C2F10D" w14:textId="6A5F028E" w:rsidR="00563A5F" w:rsidRDefault="001A6383" w:rsidP="00A60062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Rozsah a účel</w:t>
      </w:r>
    </w:p>
    <w:p w14:paraId="56A664A6" w14:textId="7E2BBC9C" w:rsidR="00563A5F" w:rsidRDefault="001A6383" w:rsidP="00A60062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</w:t>
      </w:r>
    </w:p>
    <w:p w14:paraId="487027D8" w14:textId="1CD0089D" w:rsidR="00563A5F" w:rsidRDefault="001A6383" w:rsidP="00A60062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Bilance odpadních vod</w:t>
      </w:r>
    </w:p>
    <w:p w14:paraId="11B566C2" w14:textId="1B15A770" w:rsidR="00563A5F" w:rsidRDefault="001A6383" w:rsidP="00A60062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Technické řešení</w:t>
      </w:r>
    </w:p>
    <w:p w14:paraId="28C529F0" w14:textId="4D586BDB" w:rsidR="001A6383" w:rsidRDefault="001A6383" w:rsidP="00A60062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Zemní práce</w:t>
      </w:r>
    </w:p>
    <w:p w14:paraId="0212A3A5" w14:textId="5FD3A3AB" w:rsidR="00A25AFF" w:rsidRDefault="001A6383" w:rsidP="00A60062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BOZP</w:t>
      </w:r>
    </w:p>
    <w:p w14:paraId="7733D96B" w14:textId="65134EC0" w:rsidR="00563A5F" w:rsidRDefault="001A6383" w:rsidP="00A60062">
      <w:pPr>
        <w:numPr>
          <w:ilvl w:val="0"/>
          <w:numId w:val="6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Situační a výškové navázání</w:t>
      </w:r>
    </w:p>
    <w:p w14:paraId="7DBEA268" w14:textId="77777777" w:rsidR="00563A5F" w:rsidRDefault="00563A5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14:paraId="14F15F48" w14:textId="18047BE9" w:rsidR="00C952F9" w:rsidRPr="009C70B5" w:rsidRDefault="004D01ED" w:rsidP="00A60062">
      <w:pPr>
        <w:numPr>
          <w:ilvl w:val="0"/>
          <w:numId w:val="8"/>
        </w:numPr>
        <w:spacing w:after="0" w:line="36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</w:rPr>
        <w:lastRenderedPageBreak/>
        <w:t>ROZSAH A ÚČEL</w:t>
      </w:r>
    </w:p>
    <w:p w14:paraId="7851B0F2" w14:textId="4B794288" w:rsidR="00C952F9" w:rsidRDefault="00C952F9" w:rsidP="00C952F9">
      <w:pPr>
        <w:spacing w:line="360" w:lineRule="auto"/>
        <w:ind w:firstLine="709"/>
        <w:jc w:val="both"/>
        <w:rPr>
          <w:rFonts w:ascii="Arial" w:hAnsi="Arial"/>
          <w:sz w:val="20"/>
        </w:rPr>
      </w:pPr>
      <w:r w:rsidRPr="0055206D">
        <w:rPr>
          <w:rFonts w:ascii="Arial" w:hAnsi="Arial"/>
          <w:sz w:val="20"/>
        </w:rPr>
        <w:t xml:space="preserve">Předmětem řešení projektové dokumentace </w:t>
      </w:r>
      <w:r>
        <w:rPr>
          <w:rFonts w:ascii="Arial" w:hAnsi="Arial"/>
          <w:sz w:val="20"/>
        </w:rPr>
        <w:t xml:space="preserve">je </w:t>
      </w:r>
      <w:r w:rsidR="00B22B53">
        <w:rPr>
          <w:rFonts w:ascii="Arial" w:hAnsi="Arial"/>
          <w:sz w:val="20"/>
        </w:rPr>
        <w:t xml:space="preserve">nové napojení </w:t>
      </w:r>
      <w:r w:rsidR="00F93700">
        <w:rPr>
          <w:rFonts w:ascii="Arial" w:hAnsi="Arial"/>
          <w:sz w:val="20"/>
        </w:rPr>
        <w:t xml:space="preserve">kanalizace </w:t>
      </w:r>
      <w:r w:rsidR="00B22B53">
        <w:rPr>
          <w:rFonts w:ascii="Arial" w:hAnsi="Arial"/>
          <w:sz w:val="20"/>
        </w:rPr>
        <w:t>rekonstruovaného brouzdaliště na koupališti v Otrokovicích. Jedná se o napojení tří brodítek a technologické jímky pro čerpadla.</w:t>
      </w:r>
    </w:p>
    <w:p w14:paraId="05FA3E77" w14:textId="094ACEC6" w:rsidR="00B22B53" w:rsidRDefault="00B22B53" w:rsidP="00C952F9">
      <w:pPr>
        <w:spacing w:line="360" w:lineRule="auto"/>
        <w:ind w:firstLine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Rekonstruované brouzdaliště bude nutné napojit i na rozvod pitné vody. Využije se stávající rozvod pitné vody v budově zázemí pro koupaliště. Na rozvod pitné budou napojeny při brodítka a technologie v jímce pro čerpadla.</w:t>
      </w:r>
    </w:p>
    <w:p w14:paraId="34C1C61D" w14:textId="100C14E0" w:rsidR="00C952F9" w:rsidRPr="00787A53" w:rsidRDefault="00C952F9" w:rsidP="001849A5">
      <w:pPr>
        <w:jc w:val="both"/>
        <w:rPr>
          <w:rFonts w:ascii="Arial" w:hAnsi="Arial" w:cs="Arial"/>
          <w:sz w:val="20"/>
          <w:szCs w:val="20"/>
        </w:rPr>
      </w:pPr>
    </w:p>
    <w:p w14:paraId="08DA216D" w14:textId="36003832" w:rsidR="00C952F9" w:rsidRDefault="004D01ED" w:rsidP="00A60062">
      <w:pPr>
        <w:numPr>
          <w:ilvl w:val="0"/>
          <w:numId w:val="8"/>
        </w:numPr>
        <w:spacing w:after="0" w:line="36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PODKLADY</w:t>
      </w:r>
    </w:p>
    <w:p w14:paraId="6968E587" w14:textId="7B214411" w:rsidR="006D04F1" w:rsidRPr="006D04F1" w:rsidRDefault="006D04F1" w:rsidP="006D04F1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 vypracování projektu sloužilo:</w:t>
      </w:r>
    </w:p>
    <w:p w14:paraId="689DFFCE" w14:textId="475C379D" w:rsidR="006D04F1" w:rsidRDefault="00B22B53" w:rsidP="006D04F1">
      <w:pPr>
        <w:spacing w:line="360" w:lineRule="auto"/>
        <w:jc w:val="both"/>
        <w:rPr>
          <w:rFonts w:ascii="Arial" w:eastAsia="Calibri" w:hAnsi="Arial" w:cs="Times New Roman"/>
          <w:sz w:val="20"/>
          <w:szCs w:val="20"/>
        </w:rPr>
      </w:pPr>
      <w:r w:rsidRPr="00B22B53">
        <w:rPr>
          <w:rFonts w:ascii="Arial" w:eastAsia="Calibri" w:hAnsi="Arial" w:cs="Times New Roman"/>
          <w:sz w:val="20"/>
          <w:szCs w:val="20"/>
        </w:rPr>
        <w:t>-</w:t>
      </w:r>
      <w:r w:rsidRPr="00B22B53">
        <w:rPr>
          <w:rFonts w:ascii="Arial" w:eastAsia="Calibri" w:hAnsi="Arial" w:cs="Times New Roman"/>
          <w:sz w:val="20"/>
          <w:szCs w:val="20"/>
        </w:rPr>
        <w:tab/>
        <w:t>výškopisné a polohopisné zaměř</w:t>
      </w:r>
      <w:r>
        <w:rPr>
          <w:rFonts w:ascii="Arial" w:eastAsia="Calibri" w:hAnsi="Arial" w:cs="Times New Roman"/>
          <w:sz w:val="20"/>
          <w:szCs w:val="20"/>
        </w:rPr>
        <w:t>ení zájmového území včetně stávajících inženýrských</w:t>
      </w:r>
      <w:r w:rsidRPr="00B22B53">
        <w:rPr>
          <w:rFonts w:ascii="Arial" w:eastAsia="Calibri" w:hAnsi="Arial" w:cs="Times New Roman"/>
          <w:sz w:val="20"/>
          <w:szCs w:val="20"/>
        </w:rPr>
        <w:t xml:space="preserve"> sítí</w:t>
      </w:r>
    </w:p>
    <w:p w14:paraId="37CE5C2D" w14:textId="77777777" w:rsidR="00B22B53" w:rsidRPr="006D04F1" w:rsidRDefault="00B22B53" w:rsidP="006D04F1">
      <w:pPr>
        <w:spacing w:line="360" w:lineRule="auto"/>
        <w:jc w:val="both"/>
        <w:rPr>
          <w:rFonts w:ascii="Arial" w:hAnsi="Arial"/>
          <w:sz w:val="20"/>
        </w:rPr>
      </w:pPr>
    </w:p>
    <w:p w14:paraId="446DDBB7" w14:textId="6CE6BC0E" w:rsidR="00C952F9" w:rsidRDefault="004D01ED" w:rsidP="00A60062">
      <w:pPr>
        <w:numPr>
          <w:ilvl w:val="0"/>
          <w:numId w:val="8"/>
        </w:numPr>
        <w:spacing w:after="0" w:line="36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BILANCE ODPADNÍCH VOD</w:t>
      </w:r>
    </w:p>
    <w:p w14:paraId="3B609FD3" w14:textId="5977022C" w:rsidR="009B6DE2" w:rsidRPr="009B6DE2" w:rsidRDefault="009B6DE2" w:rsidP="009B6DE2">
      <w:pPr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B6DE2">
        <w:rPr>
          <w:rFonts w:ascii="Arial" w:hAnsi="Arial"/>
          <w:sz w:val="20"/>
          <w:szCs w:val="20"/>
        </w:rPr>
        <w:t>Množství splaškových vod</w:t>
      </w:r>
      <w:r w:rsidR="00EC3BAA">
        <w:rPr>
          <w:rFonts w:ascii="Arial" w:hAnsi="Arial"/>
          <w:sz w:val="20"/>
          <w:szCs w:val="20"/>
        </w:rPr>
        <w:t xml:space="preserve"> a spotřeba pitné vody bude odpovídat letnímu provozu koupaliště.</w:t>
      </w:r>
    </w:p>
    <w:p w14:paraId="1E95BD68" w14:textId="09468631" w:rsidR="00C952F9" w:rsidRPr="00EC3BAA" w:rsidRDefault="00C952F9" w:rsidP="001849A5">
      <w:pPr>
        <w:jc w:val="both"/>
        <w:rPr>
          <w:rFonts w:ascii="Arial" w:hAnsi="Arial"/>
          <w:sz w:val="20"/>
        </w:rPr>
      </w:pPr>
    </w:p>
    <w:p w14:paraId="71900B82" w14:textId="68744C99" w:rsidR="00C952F9" w:rsidRDefault="004D01ED" w:rsidP="00A60062">
      <w:pPr>
        <w:numPr>
          <w:ilvl w:val="0"/>
          <w:numId w:val="8"/>
        </w:numPr>
        <w:tabs>
          <w:tab w:val="clear" w:pos="360"/>
          <w:tab w:val="num" w:pos="426"/>
        </w:tabs>
        <w:spacing w:after="0" w:line="360" w:lineRule="auto"/>
        <w:ind w:left="426" w:hanging="426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TECHNICKÉ ŘEŠENÍ</w:t>
      </w:r>
    </w:p>
    <w:p w14:paraId="6EC30389" w14:textId="4C418518" w:rsidR="00C952F9" w:rsidRDefault="00CD4463" w:rsidP="00575013">
      <w:pPr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Nová přípojka </w:t>
      </w:r>
      <w:r w:rsidR="00575013">
        <w:rPr>
          <w:rFonts w:ascii="Arial" w:hAnsi="Arial"/>
          <w:sz w:val="20"/>
          <w:szCs w:val="20"/>
        </w:rPr>
        <w:t xml:space="preserve">kanalizace d125 – PVC KG bude napojena stávající šachtu na východě u vstupu do objektu zázemí koupaliště. Jedná se o betonovou šachtu. Napojení bude řešeno pomocí jádrového vrtání a těsnícího kroužku. </w:t>
      </w:r>
      <w:r w:rsidR="007B7E08">
        <w:rPr>
          <w:rFonts w:ascii="Arial" w:hAnsi="Arial"/>
          <w:sz w:val="20"/>
          <w:szCs w:val="20"/>
        </w:rPr>
        <w:t>Potrubí kanalizační plastové</w:t>
      </w:r>
      <w:r w:rsidR="007B7E08" w:rsidRPr="007B7E08">
        <w:rPr>
          <w:rFonts w:ascii="Arial" w:hAnsi="Arial"/>
          <w:sz w:val="20"/>
          <w:szCs w:val="20"/>
        </w:rPr>
        <w:t xml:space="preserve"> PVC</w:t>
      </w:r>
      <w:r w:rsidR="00E26D2C">
        <w:rPr>
          <w:rFonts w:ascii="Arial" w:hAnsi="Arial"/>
          <w:sz w:val="20"/>
          <w:szCs w:val="20"/>
        </w:rPr>
        <w:t xml:space="preserve"> KG systém</w:t>
      </w:r>
      <w:r w:rsidR="007B7E08" w:rsidRPr="007B7E08">
        <w:rPr>
          <w:rFonts w:ascii="Arial" w:hAnsi="Arial"/>
          <w:sz w:val="20"/>
          <w:szCs w:val="20"/>
        </w:rPr>
        <w:t xml:space="preserve"> SN</w:t>
      </w:r>
      <w:r w:rsidR="007B7E08">
        <w:rPr>
          <w:rFonts w:ascii="Arial" w:hAnsi="Arial"/>
          <w:sz w:val="20"/>
          <w:szCs w:val="20"/>
        </w:rPr>
        <w:t xml:space="preserve"> 4</w:t>
      </w:r>
      <w:r w:rsidR="00E26D2C">
        <w:rPr>
          <w:rFonts w:ascii="Arial" w:hAnsi="Arial"/>
          <w:sz w:val="20"/>
          <w:szCs w:val="20"/>
        </w:rPr>
        <w:t xml:space="preserve"> spojované</w:t>
      </w:r>
      <w:r w:rsidR="007B7E08" w:rsidRPr="007B7E08">
        <w:rPr>
          <w:rFonts w:ascii="Arial" w:hAnsi="Arial"/>
          <w:sz w:val="20"/>
          <w:szCs w:val="20"/>
        </w:rPr>
        <w:t xml:space="preserve"> na hrdlový pryžový kroužek</w:t>
      </w:r>
      <w:r w:rsidR="00575013">
        <w:rPr>
          <w:rFonts w:ascii="Arial" w:hAnsi="Arial"/>
          <w:sz w:val="20"/>
          <w:szCs w:val="20"/>
        </w:rPr>
        <w:t>.</w:t>
      </w:r>
    </w:p>
    <w:p w14:paraId="089BC942" w14:textId="7AC9E5E6" w:rsidR="00756C84" w:rsidRPr="00756C84" w:rsidRDefault="00756C84" w:rsidP="00756C84">
      <w:pPr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Nová přípojka pitné vody bude napojena ze stávajícího objektu zázemí koupaliště. Rozvod pitné vody je navržen z trubek tlakových PE100 tř. SDR11 v dimenzi 63x5,8 mm.</w:t>
      </w:r>
    </w:p>
    <w:p w14:paraId="64295358" w14:textId="77777777" w:rsidR="007B7E08" w:rsidRPr="00756C84" w:rsidRDefault="007B7E08" w:rsidP="00756C84">
      <w:pPr>
        <w:rPr>
          <w:rFonts w:ascii="Arial" w:hAnsi="Arial"/>
          <w:sz w:val="20"/>
          <w:szCs w:val="20"/>
        </w:rPr>
      </w:pPr>
    </w:p>
    <w:p w14:paraId="651A30E3" w14:textId="2B4FE2B0" w:rsidR="00197CA2" w:rsidRDefault="004D01ED" w:rsidP="00197CA2">
      <w:pPr>
        <w:numPr>
          <w:ilvl w:val="0"/>
          <w:numId w:val="8"/>
        </w:numPr>
        <w:spacing w:after="0" w:line="36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ZEMNÍ PRÁCE</w:t>
      </w:r>
    </w:p>
    <w:p w14:paraId="57677AD4" w14:textId="37C5F2A4" w:rsidR="00AC4779" w:rsidRPr="00AC4779" w:rsidRDefault="00AC4779" w:rsidP="00603C60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Výkop </w:t>
      </w:r>
      <w:proofErr w:type="gramStart"/>
      <w:r>
        <w:rPr>
          <w:rFonts w:ascii="Arial" w:hAnsi="Arial"/>
          <w:sz w:val="20"/>
        </w:rPr>
        <w:t>rýhy</w:t>
      </w:r>
      <w:r w:rsidRPr="00AC4779">
        <w:rPr>
          <w:rFonts w:ascii="Arial" w:hAnsi="Arial"/>
          <w:sz w:val="20"/>
        </w:rPr>
        <w:t xml:space="preserve"> - v</w:t>
      </w:r>
      <w:proofErr w:type="gramEnd"/>
      <w:r w:rsidRPr="00AC4779">
        <w:rPr>
          <w:rFonts w:ascii="Arial" w:hAnsi="Arial"/>
          <w:sz w:val="20"/>
        </w:rPr>
        <w:t xml:space="preserve"> hor</w:t>
      </w:r>
      <w:r>
        <w:rPr>
          <w:rFonts w:ascii="Arial" w:hAnsi="Arial"/>
          <w:sz w:val="20"/>
        </w:rPr>
        <w:t>nině</w:t>
      </w:r>
      <w:r w:rsidRPr="00AC4779">
        <w:rPr>
          <w:rFonts w:ascii="Arial" w:hAnsi="Arial"/>
          <w:sz w:val="20"/>
        </w:rPr>
        <w:t xml:space="preserve"> 4 tř</w:t>
      </w:r>
      <w:r w:rsidR="006737D7">
        <w:rPr>
          <w:rFonts w:ascii="Arial" w:hAnsi="Arial"/>
          <w:sz w:val="20"/>
        </w:rPr>
        <w:t>ídě</w:t>
      </w:r>
      <w:r w:rsidRPr="00AC4779">
        <w:rPr>
          <w:rFonts w:ascii="Arial" w:hAnsi="Arial"/>
          <w:sz w:val="20"/>
        </w:rPr>
        <w:t xml:space="preserve"> těžitelnosti, rýha pažená od 1,30 m - příložné</w:t>
      </w:r>
    </w:p>
    <w:p w14:paraId="278EF78E" w14:textId="260D4943" w:rsidR="00AC4779" w:rsidRPr="00AC4779" w:rsidRDefault="00447060" w:rsidP="00603C60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Hladina</w:t>
      </w:r>
      <w:r w:rsidR="00AC4779">
        <w:rPr>
          <w:rFonts w:ascii="Arial" w:hAnsi="Arial"/>
          <w:sz w:val="20"/>
        </w:rPr>
        <w:t xml:space="preserve"> </w:t>
      </w:r>
      <w:proofErr w:type="gramStart"/>
      <w:r w:rsidR="00AC4779">
        <w:rPr>
          <w:rFonts w:ascii="Arial" w:hAnsi="Arial"/>
          <w:sz w:val="20"/>
        </w:rPr>
        <w:t>PV</w:t>
      </w:r>
      <w:r w:rsidR="00AC4779" w:rsidRPr="00AC4779">
        <w:rPr>
          <w:rFonts w:ascii="Arial" w:hAnsi="Arial"/>
          <w:sz w:val="20"/>
        </w:rPr>
        <w:t xml:space="preserve"> - ustálená</w:t>
      </w:r>
      <w:proofErr w:type="gramEnd"/>
      <w:r w:rsidR="00AC4779" w:rsidRPr="00AC4779">
        <w:rPr>
          <w:rFonts w:ascii="Arial" w:hAnsi="Arial"/>
          <w:sz w:val="20"/>
        </w:rPr>
        <w:t xml:space="preserve"> hladina se nachází pod nive</w:t>
      </w:r>
      <w:r w:rsidR="00AC4779">
        <w:rPr>
          <w:rFonts w:ascii="Arial" w:hAnsi="Arial"/>
          <w:sz w:val="20"/>
        </w:rPr>
        <w:t xml:space="preserve">letou navrhované kanalizace </w:t>
      </w:r>
    </w:p>
    <w:p w14:paraId="6C041344" w14:textId="52D07BF0" w:rsidR="00AC4779" w:rsidRPr="00AC4779" w:rsidRDefault="00AC4779" w:rsidP="00603C60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Přebytečný </w:t>
      </w:r>
      <w:proofErr w:type="gramStart"/>
      <w:r>
        <w:rPr>
          <w:rFonts w:ascii="Arial" w:hAnsi="Arial"/>
          <w:sz w:val="20"/>
        </w:rPr>
        <w:t>výkopek</w:t>
      </w:r>
      <w:r w:rsidRPr="00AC4779">
        <w:rPr>
          <w:rFonts w:ascii="Arial" w:hAnsi="Arial"/>
          <w:sz w:val="20"/>
        </w:rPr>
        <w:t xml:space="preserve"> - bude</w:t>
      </w:r>
      <w:proofErr w:type="gramEnd"/>
      <w:r w:rsidRPr="00AC4779">
        <w:rPr>
          <w:rFonts w:ascii="Arial" w:hAnsi="Arial"/>
          <w:sz w:val="20"/>
        </w:rPr>
        <w:t xml:space="preserve"> po</w:t>
      </w:r>
      <w:r>
        <w:rPr>
          <w:rFonts w:ascii="Arial" w:hAnsi="Arial"/>
          <w:sz w:val="20"/>
        </w:rPr>
        <w:t>užit k terénním úpravám okolo rodinného domu</w:t>
      </w:r>
    </w:p>
    <w:p w14:paraId="7E6BF22E" w14:textId="027C0392" w:rsidR="00197CA2" w:rsidRDefault="00AC4779" w:rsidP="00C3661F">
      <w:pPr>
        <w:spacing w:line="360" w:lineRule="auto"/>
        <w:ind w:firstLine="709"/>
        <w:jc w:val="both"/>
        <w:rPr>
          <w:rFonts w:ascii="Arial" w:hAnsi="Arial"/>
          <w:sz w:val="20"/>
        </w:rPr>
      </w:pPr>
      <w:r w:rsidRPr="00AC4779">
        <w:rPr>
          <w:rFonts w:ascii="Arial" w:hAnsi="Arial"/>
          <w:sz w:val="20"/>
        </w:rPr>
        <w:t xml:space="preserve">Uložení trub </w:t>
      </w:r>
      <w:proofErr w:type="gramStart"/>
      <w:r w:rsidRPr="00AC4779">
        <w:rPr>
          <w:rFonts w:ascii="Arial" w:hAnsi="Arial"/>
          <w:sz w:val="20"/>
        </w:rPr>
        <w:t>PVC - potrubí</w:t>
      </w:r>
      <w:proofErr w:type="gramEnd"/>
      <w:r w:rsidRPr="00AC4779">
        <w:rPr>
          <w:rFonts w:ascii="Arial" w:hAnsi="Arial"/>
          <w:sz w:val="20"/>
        </w:rPr>
        <w:t xml:space="preserve"> bude uloženo na zhutněné pískové lože </w:t>
      </w:r>
      <w:r w:rsidR="00603C60">
        <w:rPr>
          <w:rFonts w:ascii="Arial" w:hAnsi="Arial"/>
          <w:sz w:val="20"/>
        </w:rPr>
        <w:t xml:space="preserve">frakce </w:t>
      </w:r>
      <w:r>
        <w:rPr>
          <w:rFonts w:ascii="Arial" w:hAnsi="Arial"/>
          <w:sz w:val="20"/>
        </w:rPr>
        <w:t xml:space="preserve">0-4 </w:t>
      </w:r>
      <w:proofErr w:type="spellStart"/>
      <w:r>
        <w:rPr>
          <w:rFonts w:ascii="Arial" w:hAnsi="Arial"/>
          <w:sz w:val="20"/>
        </w:rPr>
        <w:t>tl</w:t>
      </w:r>
      <w:proofErr w:type="spellEnd"/>
      <w:r>
        <w:rPr>
          <w:rFonts w:ascii="Arial" w:hAnsi="Arial"/>
          <w:sz w:val="20"/>
        </w:rPr>
        <w:t xml:space="preserve">. 120 mm s provedením </w:t>
      </w:r>
      <w:r w:rsidRPr="00AC4779">
        <w:rPr>
          <w:rFonts w:ascii="Arial" w:hAnsi="Arial"/>
          <w:sz w:val="20"/>
        </w:rPr>
        <w:t>obsypu pískem fr</w:t>
      </w:r>
      <w:r>
        <w:rPr>
          <w:rFonts w:ascii="Arial" w:hAnsi="Arial"/>
          <w:sz w:val="20"/>
        </w:rPr>
        <w:t xml:space="preserve">akce </w:t>
      </w:r>
      <w:r w:rsidRPr="00AC4779">
        <w:rPr>
          <w:rFonts w:ascii="Arial" w:hAnsi="Arial"/>
          <w:sz w:val="20"/>
        </w:rPr>
        <w:t xml:space="preserve">0 - 4 v </w:t>
      </w:r>
      <w:proofErr w:type="spellStart"/>
      <w:r w:rsidRPr="00AC4779">
        <w:rPr>
          <w:rFonts w:ascii="Arial" w:hAnsi="Arial"/>
          <w:sz w:val="20"/>
        </w:rPr>
        <w:t>tl</w:t>
      </w:r>
      <w:proofErr w:type="spellEnd"/>
      <w:r w:rsidRPr="00AC4779">
        <w:rPr>
          <w:rFonts w:ascii="Arial" w:hAnsi="Arial"/>
          <w:sz w:val="20"/>
        </w:rPr>
        <w:t xml:space="preserve">. 300 mm nad vrchol </w:t>
      </w:r>
      <w:r>
        <w:rPr>
          <w:rFonts w:ascii="Arial" w:hAnsi="Arial"/>
          <w:sz w:val="20"/>
        </w:rPr>
        <w:t>potrubí s bočním hutněním, nad</w:t>
      </w:r>
      <w:r w:rsidR="006737D7">
        <w:rPr>
          <w:rFonts w:ascii="Arial" w:hAnsi="Arial"/>
          <w:sz w:val="20"/>
        </w:rPr>
        <w:t xml:space="preserve"> potrubím se nehutní. Při realizaci je třeba</w:t>
      </w:r>
      <w:r w:rsidR="00603C60">
        <w:rPr>
          <w:rFonts w:ascii="Arial" w:hAnsi="Arial"/>
          <w:sz w:val="20"/>
        </w:rPr>
        <w:t xml:space="preserve"> dbát zvýšené</w:t>
      </w:r>
      <w:r w:rsidRPr="00AC4779">
        <w:rPr>
          <w:rFonts w:ascii="Arial" w:hAnsi="Arial"/>
          <w:sz w:val="20"/>
        </w:rPr>
        <w:t xml:space="preserve"> pečlivosti při provádění účinné vrstvy.</w:t>
      </w:r>
      <w:r w:rsidR="00447060">
        <w:rPr>
          <w:rFonts w:ascii="Arial" w:hAnsi="Arial"/>
          <w:sz w:val="20"/>
        </w:rPr>
        <w:t xml:space="preserve"> </w:t>
      </w:r>
      <w:r w:rsidR="00447060" w:rsidRPr="00447060">
        <w:rPr>
          <w:rFonts w:ascii="Arial" w:hAnsi="Arial"/>
          <w:sz w:val="20"/>
        </w:rPr>
        <w:t xml:space="preserve">Kanalizační potrubí </w:t>
      </w:r>
      <w:r w:rsidR="00447060">
        <w:rPr>
          <w:rFonts w:ascii="Arial" w:hAnsi="Arial"/>
          <w:sz w:val="20"/>
        </w:rPr>
        <w:t xml:space="preserve">v zemině </w:t>
      </w:r>
      <w:r w:rsidR="00447060" w:rsidRPr="00447060">
        <w:rPr>
          <w:rFonts w:ascii="Arial" w:hAnsi="Arial"/>
          <w:sz w:val="20"/>
        </w:rPr>
        <w:t xml:space="preserve">bude spádována </w:t>
      </w:r>
      <w:proofErr w:type="gramStart"/>
      <w:r w:rsidR="00447060" w:rsidRPr="00447060">
        <w:rPr>
          <w:rFonts w:ascii="Arial" w:hAnsi="Arial"/>
          <w:sz w:val="20"/>
        </w:rPr>
        <w:t>2%</w:t>
      </w:r>
      <w:proofErr w:type="gramEnd"/>
      <w:r w:rsidR="00447060" w:rsidRPr="00447060">
        <w:rPr>
          <w:rFonts w:ascii="Arial" w:hAnsi="Arial"/>
          <w:sz w:val="20"/>
        </w:rPr>
        <w:t xml:space="preserve"> směrem ke stávající</w:t>
      </w:r>
      <w:r w:rsidR="00447060">
        <w:rPr>
          <w:rFonts w:ascii="Arial" w:hAnsi="Arial"/>
          <w:sz w:val="20"/>
        </w:rPr>
        <w:t xml:space="preserve"> venkovní</w:t>
      </w:r>
      <w:r w:rsidR="00447060" w:rsidRPr="00447060">
        <w:rPr>
          <w:rFonts w:ascii="Arial" w:hAnsi="Arial"/>
          <w:sz w:val="20"/>
        </w:rPr>
        <w:t xml:space="preserve"> kanalizaci. Potrubí kanalizace vedené v zemi se bude ukládat do výkopu na zhutněnou pískovou nebo štěrkopískovou </w:t>
      </w:r>
      <w:r w:rsidR="00447060" w:rsidRPr="00447060">
        <w:rPr>
          <w:rFonts w:ascii="Arial" w:hAnsi="Arial"/>
          <w:sz w:val="20"/>
        </w:rPr>
        <w:lastRenderedPageBreak/>
        <w:t xml:space="preserve">spodní vrstvu (lože, podsyp) o minimální tloušťce 10 cm v kameninovém podloží. V nesoudržných zeminách a při vhodné zrnitosti lze pokládku provést i přímo. Zeminu není nutno hutnit, nesmí však být příliš nakypřena. Zemina se zhutní na </w:t>
      </w:r>
      <w:proofErr w:type="gramStart"/>
      <w:r w:rsidR="00447060" w:rsidRPr="00447060">
        <w:rPr>
          <w:rFonts w:ascii="Arial" w:hAnsi="Arial"/>
          <w:sz w:val="20"/>
        </w:rPr>
        <w:t>95%</w:t>
      </w:r>
      <w:proofErr w:type="gramEnd"/>
      <w:r w:rsidR="00447060" w:rsidRPr="00447060">
        <w:rPr>
          <w:rFonts w:ascii="Arial" w:hAnsi="Arial"/>
          <w:sz w:val="20"/>
        </w:rPr>
        <w:t xml:space="preserve"> PS. Pažení rýh příložné – od 1,30 m, rýha musí být prosta vody</w:t>
      </w:r>
      <w:r w:rsidR="00C3661F">
        <w:rPr>
          <w:rFonts w:ascii="Arial" w:hAnsi="Arial"/>
          <w:sz w:val="20"/>
        </w:rPr>
        <w:t xml:space="preserve"> </w:t>
      </w:r>
      <w:r w:rsidR="00603C60">
        <w:rPr>
          <w:rFonts w:ascii="Arial" w:hAnsi="Arial"/>
          <w:sz w:val="20"/>
        </w:rPr>
        <w:t>Upozornění:</w:t>
      </w:r>
      <w:r w:rsidRPr="00AC4779">
        <w:rPr>
          <w:rFonts w:ascii="Arial" w:hAnsi="Arial"/>
          <w:sz w:val="20"/>
        </w:rPr>
        <w:t xml:space="preserve"> před zahájením zemních prací investor zajistí vytýčení stávajících podzemních vedení, aby při výkopech nedošlo k jejich případnému </w:t>
      </w:r>
      <w:r w:rsidR="00603C60">
        <w:rPr>
          <w:rFonts w:ascii="Arial" w:hAnsi="Arial"/>
          <w:sz w:val="20"/>
        </w:rPr>
        <w:t xml:space="preserve">poškození! </w:t>
      </w:r>
      <w:r w:rsidRPr="00AC4779">
        <w:rPr>
          <w:rFonts w:ascii="Arial" w:hAnsi="Arial"/>
          <w:sz w:val="20"/>
        </w:rPr>
        <w:t>V místech křížení je nutno zemní práce provád</w:t>
      </w:r>
      <w:r w:rsidR="00603C60">
        <w:rPr>
          <w:rFonts w:ascii="Arial" w:hAnsi="Arial"/>
          <w:sz w:val="20"/>
        </w:rPr>
        <w:t>ět při zvýšené opatrnosti ručně</w:t>
      </w:r>
      <w:r w:rsidRPr="00AC4779">
        <w:rPr>
          <w:rFonts w:ascii="Arial" w:hAnsi="Arial"/>
          <w:sz w:val="20"/>
        </w:rPr>
        <w:t>!</w:t>
      </w:r>
    </w:p>
    <w:p w14:paraId="6AA1B4BB" w14:textId="7690CDE9" w:rsidR="00CB6CF1" w:rsidRDefault="00CB6CF1" w:rsidP="00C3661F">
      <w:pPr>
        <w:spacing w:line="360" w:lineRule="auto"/>
        <w:ind w:firstLine="709"/>
        <w:jc w:val="both"/>
        <w:rPr>
          <w:rFonts w:ascii="Arial" w:hAnsi="Arial"/>
          <w:sz w:val="20"/>
        </w:rPr>
      </w:pPr>
      <w:r w:rsidRPr="00CB6CF1">
        <w:rPr>
          <w:rFonts w:ascii="Arial" w:hAnsi="Arial"/>
          <w:sz w:val="20"/>
        </w:rPr>
        <w:t>Montáž potrubí, tvarovek a armatur včetně požadavků na úpravu dna výkopu, hutnění a zásypů bude prováděna dle montážních instrukcí zpracovaných dodavatelem potr</w:t>
      </w:r>
      <w:r>
        <w:rPr>
          <w:rFonts w:ascii="Arial" w:hAnsi="Arial"/>
          <w:sz w:val="20"/>
        </w:rPr>
        <w:t>ubí a armatur. Potrubí z PE100 tř. SDR 11</w:t>
      </w:r>
      <w:r w:rsidRPr="00CB6CF1">
        <w:rPr>
          <w:rFonts w:ascii="Arial" w:hAnsi="Arial"/>
          <w:sz w:val="20"/>
        </w:rPr>
        <w:t xml:space="preserve"> je dodáváno v návinech nebo 6 a 12 m tyčích. Signalizační vodič pro identifikaci trasy je integrován do pláště potrubí. Nad potrubím se uloží výstražná plastová fólie modré barvy. V lomech a místech tvarovek a armatur </w:t>
      </w:r>
      <w:proofErr w:type="gramStart"/>
      <w:r w:rsidRPr="00CB6CF1">
        <w:rPr>
          <w:rFonts w:ascii="Arial" w:hAnsi="Arial"/>
          <w:sz w:val="20"/>
        </w:rPr>
        <w:t>se  potrubí</w:t>
      </w:r>
      <w:proofErr w:type="gramEnd"/>
      <w:r w:rsidRPr="00CB6CF1">
        <w:rPr>
          <w:rFonts w:ascii="Arial" w:hAnsi="Arial"/>
          <w:sz w:val="20"/>
        </w:rPr>
        <w:t xml:space="preserve"> opatří betonovými podkladními a opěrnými bloky. Bloky budou provedeny v souladu s ON 73 66 10. Vodovodní potrubí se uloží a obsype hutněným zásypem na výšku 300 mm nad obrys potrubí materiálem dle ČSN EN1610. Zbývající zásyp rýhy v nezpevněných plochách </w:t>
      </w:r>
      <w:proofErr w:type="gramStart"/>
      <w:r w:rsidRPr="00CB6CF1">
        <w:rPr>
          <w:rFonts w:ascii="Arial" w:hAnsi="Arial"/>
          <w:sz w:val="20"/>
        </w:rPr>
        <w:t>se  provede</w:t>
      </w:r>
      <w:proofErr w:type="gramEnd"/>
      <w:r w:rsidRPr="00CB6CF1">
        <w:rPr>
          <w:rFonts w:ascii="Arial" w:hAnsi="Arial"/>
          <w:sz w:val="20"/>
        </w:rPr>
        <w:t xml:space="preserve"> vytěženou zemi</w:t>
      </w:r>
      <w:r>
        <w:rPr>
          <w:rFonts w:ascii="Arial" w:hAnsi="Arial"/>
          <w:sz w:val="20"/>
        </w:rPr>
        <w:t xml:space="preserve">nou s prohozením a hutněním. V </w:t>
      </w:r>
      <w:r w:rsidRPr="00CB6CF1">
        <w:rPr>
          <w:rFonts w:ascii="Arial" w:hAnsi="Arial"/>
          <w:sz w:val="20"/>
        </w:rPr>
        <w:t>navržených zpevněných plochách se zásyp rýhy provede netříděným štěrkopískem s hutněním po vrstvách až do úrovně podkladních vrstev zpevněných ploch, které jsou součástí objektu komunikací. Výkopy jsou navrže</w:t>
      </w:r>
      <w:r>
        <w:rPr>
          <w:rFonts w:ascii="Arial" w:hAnsi="Arial"/>
          <w:sz w:val="20"/>
        </w:rPr>
        <w:t>ny pažené, se svislými stěnami. Pokud</w:t>
      </w:r>
      <w:r w:rsidRPr="00CB6CF1">
        <w:rPr>
          <w:rFonts w:ascii="Arial" w:hAnsi="Arial"/>
          <w:sz w:val="20"/>
        </w:rPr>
        <w:t xml:space="preserve"> dojde během výkopových prací k výskytu srážkové vody, je nutné provést taková opatření, aby pokládka a montáž potrubí byla prováděna v suché rýze – zajistit osazení drenáží v rýze a eventuálně</w:t>
      </w:r>
      <w:r>
        <w:rPr>
          <w:rFonts w:ascii="Arial" w:hAnsi="Arial"/>
          <w:sz w:val="20"/>
        </w:rPr>
        <w:t xml:space="preserve"> provádět </w:t>
      </w:r>
      <w:r w:rsidRPr="00CB6CF1">
        <w:rPr>
          <w:rFonts w:ascii="Arial" w:hAnsi="Arial"/>
          <w:sz w:val="20"/>
        </w:rPr>
        <w:t xml:space="preserve">odčerpávání vody během těchto prací, tak aby pokládka a </w:t>
      </w:r>
      <w:proofErr w:type="gramStart"/>
      <w:r w:rsidRPr="00CB6CF1">
        <w:rPr>
          <w:rFonts w:ascii="Arial" w:hAnsi="Arial"/>
          <w:sz w:val="20"/>
        </w:rPr>
        <w:t>montáž  potrubí</w:t>
      </w:r>
      <w:proofErr w:type="gramEnd"/>
      <w:r w:rsidRPr="00CB6CF1">
        <w:rPr>
          <w:rFonts w:ascii="Arial" w:hAnsi="Arial"/>
          <w:sz w:val="20"/>
        </w:rPr>
        <w:t xml:space="preserve"> byla prováděna v suché rýze.</w:t>
      </w:r>
    </w:p>
    <w:p w14:paraId="659D3D05" w14:textId="77777777" w:rsidR="00CB6CF1" w:rsidRPr="00CB6CF1" w:rsidRDefault="00CB6CF1" w:rsidP="00CB6CF1">
      <w:pPr>
        <w:spacing w:line="360" w:lineRule="auto"/>
        <w:ind w:firstLine="709"/>
        <w:jc w:val="both"/>
        <w:rPr>
          <w:rFonts w:ascii="Arial" w:hAnsi="Arial"/>
          <w:sz w:val="20"/>
          <w:u w:val="single"/>
        </w:rPr>
      </w:pPr>
      <w:r w:rsidRPr="00CB6CF1">
        <w:rPr>
          <w:rFonts w:ascii="Arial" w:hAnsi="Arial"/>
          <w:sz w:val="20"/>
          <w:u w:val="single"/>
        </w:rPr>
        <w:t>Tlaková zkouška, dezinfekce</w:t>
      </w:r>
    </w:p>
    <w:p w14:paraId="2C385A7B" w14:textId="52A1805F" w:rsidR="00CB6CF1" w:rsidRPr="00CB6CF1" w:rsidRDefault="00CB6CF1" w:rsidP="00CB6CF1">
      <w:pPr>
        <w:spacing w:line="360" w:lineRule="auto"/>
        <w:ind w:firstLine="709"/>
        <w:jc w:val="both"/>
        <w:rPr>
          <w:rFonts w:ascii="Arial" w:hAnsi="Arial"/>
          <w:sz w:val="20"/>
        </w:rPr>
      </w:pPr>
      <w:r w:rsidRPr="00CB6CF1">
        <w:rPr>
          <w:rFonts w:ascii="Arial" w:hAnsi="Arial"/>
          <w:sz w:val="20"/>
        </w:rPr>
        <w:t xml:space="preserve">Tlaková zkouška dle ČSN 75 5911 se provede před úplným zasypáním rýhy a před propojením se stávajícím řadem za </w:t>
      </w:r>
      <w:r>
        <w:rPr>
          <w:rFonts w:ascii="Arial" w:hAnsi="Arial"/>
          <w:sz w:val="20"/>
        </w:rPr>
        <w:t xml:space="preserve">účasti zástupce provozovatele. </w:t>
      </w:r>
      <w:r w:rsidRPr="00CB6CF1">
        <w:rPr>
          <w:rFonts w:ascii="Arial" w:hAnsi="Arial"/>
          <w:sz w:val="20"/>
        </w:rPr>
        <w:t>O zkoušce bude proveden protokol.  Před napojením na stávající vodovod bude provedena dezinfekce nového potrubí. Dezinfekce bude provedena dle platných ČSN zejména ČSN 75 5409 a v rozsahu zkoušek stanoven</w:t>
      </w:r>
      <w:r>
        <w:rPr>
          <w:rFonts w:ascii="Arial" w:hAnsi="Arial"/>
          <w:sz w:val="20"/>
        </w:rPr>
        <w:t xml:space="preserve">ých ve vyhlášce č. 252/204 Sb. </w:t>
      </w:r>
      <w:r w:rsidRPr="00CB6CF1">
        <w:rPr>
          <w:rFonts w:ascii="Arial" w:hAnsi="Arial"/>
          <w:sz w:val="20"/>
        </w:rPr>
        <w:t>Zvolené postupy, materiály a provedení musí být v souladu s platnou legislativou a platnými ČSN zejména ČSN 75 5401. Použitý materiál musí splňovat atest na pitnou vodu.</w:t>
      </w:r>
    </w:p>
    <w:p w14:paraId="5689D6CE" w14:textId="77777777" w:rsidR="00603C60" w:rsidRPr="00AC4779" w:rsidRDefault="00603C60" w:rsidP="00AC4779">
      <w:pPr>
        <w:spacing w:line="360" w:lineRule="auto"/>
        <w:jc w:val="both"/>
        <w:rPr>
          <w:rFonts w:ascii="Arial" w:hAnsi="Arial"/>
          <w:sz w:val="20"/>
        </w:rPr>
      </w:pPr>
    </w:p>
    <w:p w14:paraId="4A6BA38B" w14:textId="57D24068" w:rsidR="00C952F9" w:rsidRDefault="004D01ED" w:rsidP="00A60062">
      <w:pPr>
        <w:numPr>
          <w:ilvl w:val="0"/>
          <w:numId w:val="8"/>
        </w:numPr>
        <w:spacing w:after="0" w:line="360" w:lineRule="auto"/>
        <w:jc w:val="both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BOZP</w:t>
      </w:r>
    </w:p>
    <w:p w14:paraId="1AA4CF2C" w14:textId="3B798706" w:rsidR="00F50EA8" w:rsidRDefault="00F50EA8" w:rsidP="004D01ED">
      <w:pPr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F50EA8">
        <w:rPr>
          <w:rFonts w:ascii="Arial" w:hAnsi="Arial"/>
          <w:sz w:val="20"/>
          <w:szCs w:val="20"/>
        </w:rPr>
        <w:t xml:space="preserve">Při provádění stavebních a montážních prací je nutno dodržovat všechna ustanovení vyhlášek Českého úřadu bezpečnosti </w:t>
      </w:r>
      <w:r>
        <w:rPr>
          <w:rFonts w:ascii="Arial" w:hAnsi="Arial"/>
          <w:sz w:val="20"/>
          <w:szCs w:val="20"/>
        </w:rPr>
        <w:t>práce a Českého báňského úřadu.</w:t>
      </w:r>
      <w:r w:rsidRPr="00F50EA8">
        <w:rPr>
          <w:rFonts w:ascii="Arial" w:hAnsi="Arial"/>
          <w:sz w:val="20"/>
          <w:szCs w:val="20"/>
        </w:rPr>
        <w:t xml:space="preserve"> Pracovníci musí být vybaveni osobními ochrannými pomůckami a poučeni o dodržování bezpečnostních předpisů. Ve spolupráci s investorem je třeba zamezit přístupu nepovolaných osob na staveniště. V prostoru stávající komunikace dojde po dobu realizace k omezení </w:t>
      </w:r>
      <w:proofErr w:type="gramStart"/>
      <w:r w:rsidRPr="00F50EA8">
        <w:rPr>
          <w:rFonts w:ascii="Arial" w:hAnsi="Arial"/>
          <w:sz w:val="20"/>
          <w:szCs w:val="20"/>
        </w:rPr>
        <w:t>provozu - nutno</w:t>
      </w:r>
      <w:proofErr w:type="gramEnd"/>
      <w:r w:rsidRPr="00F50EA8">
        <w:rPr>
          <w:rFonts w:ascii="Arial" w:hAnsi="Arial"/>
          <w:sz w:val="20"/>
          <w:szCs w:val="20"/>
        </w:rPr>
        <w:t xml:space="preserve"> zajistit přechodná opatření pro zajištění provozu a bezpečnosti práce.</w:t>
      </w:r>
    </w:p>
    <w:p w14:paraId="06122BB2" w14:textId="0539EF7A" w:rsidR="004D01ED" w:rsidRDefault="004D01ED" w:rsidP="004D01ED">
      <w:pPr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>Při realizaci zemních a stavebních prací musí být vytvořeny podmínky pro dodrž</w:t>
      </w:r>
      <w:r>
        <w:rPr>
          <w:rFonts w:ascii="Arial" w:hAnsi="Arial"/>
          <w:sz w:val="20"/>
          <w:szCs w:val="20"/>
        </w:rPr>
        <w:t>ování zásad ochrany, hygieny a bezpečnosti</w:t>
      </w:r>
      <w:r w:rsidRPr="004D01ED">
        <w:rPr>
          <w:rFonts w:ascii="Arial" w:hAnsi="Arial"/>
          <w:sz w:val="20"/>
          <w:szCs w:val="20"/>
        </w:rPr>
        <w:t xml:space="preserve"> při práci v souladu s příslušnými normami a vyhláškami</w:t>
      </w:r>
      <w:r>
        <w:rPr>
          <w:rFonts w:ascii="Arial" w:hAnsi="Arial"/>
          <w:sz w:val="20"/>
          <w:szCs w:val="20"/>
        </w:rPr>
        <w:t>:</w:t>
      </w:r>
    </w:p>
    <w:p w14:paraId="4496D1ED" w14:textId="77777777" w:rsidR="00AC4779" w:rsidRPr="00AC4779" w:rsidRDefault="00AC4779" w:rsidP="00AC4779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AC4779">
        <w:rPr>
          <w:rFonts w:ascii="Arial" w:hAnsi="Arial"/>
          <w:sz w:val="20"/>
          <w:szCs w:val="20"/>
        </w:rPr>
        <w:lastRenderedPageBreak/>
        <w:t>ČSN 75 6101 Stokové sítě a kanalizační přípojky</w:t>
      </w:r>
    </w:p>
    <w:p w14:paraId="2303DCA7" w14:textId="69003881" w:rsidR="00AC4779" w:rsidRPr="004D01ED" w:rsidRDefault="00AC4779" w:rsidP="00AC4779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AC4779">
        <w:rPr>
          <w:rFonts w:ascii="Arial" w:hAnsi="Arial"/>
          <w:sz w:val="20"/>
          <w:szCs w:val="20"/>
        </w:rPr>
        <w:t>ČSN 75 6760 Vnitřní kanalizace</w:t>
      </w:r>
    </w:p>
    <w:p w14:paraId="13E7D6A6" w14:textId="0740E3E9" w:rsidR="004D01ED" w:rsidRPr="004D01ED" w:rsidRDefault="004D01ED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ČSN</w:t>
      </w:r>
      <w:r w:rsidRPr="004D01ED">
        <w:rPr>
          <w:rFonts w:ascii="Arial" w:hAnsi="Arial"/>
          <w:sz w:val="20"/>
          <w:szCs w:val="20"/>
        </w:rPr>
        <w:t xml:space="preserve"> EN</w:t>
      </w:r>
      <w:r w:rsidR="00AC4779">
        <w:rPr>
          <w:rFonts w:ascii="Arial" w:hAnsi="Arial"/>
          <w:sz w:val="20"/>
          <w:szCs w:val="20"/>
        </w:rPr>
        <w:t xml:space="preserve"> </w:t>
      </w:r>
      <w:r w:rsidRPr="004D01ED">
        <w:rPr>
          <w:rFonts w:ascii="Arial" w:hAnsi="Arial"/>
          <w:sz w:val="20"/>
          <w:szCs w:val="20"/>
        </w:rPr>
        <w:t>1610 Provádění stok a kanalizačních přípojek a jejich zkoušení</w:t>
      </w:r>
    </w:p>
    <w:p w14:paraId="40226185" w14:textId="045BFFAD" w:rsidR="004D01ED" w:rsidRPr="004D01ED" w:rsidRDefault="00AC4779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>Vyh</w:t>
      </w:r>
      <w:r>
        <w:rPr>
          <w:rFonts w:ascii="Arial" w:hAnsi="Arial"/>
          <w:sz w:val="20"/>
          <w:szCs w:val="20"/>
        </w:rPr>
        <w:t>láška</w:t>
      </w:r>
      <w:r w:rsidR="004D01ED" w:rsidRPr="004D01ED">
        <w:rPr>
          <w:rFonts w:ascii="Arial" w:hAnsi="Arial"/>
          <w:sz w:val="20"/>
          <w:szCs w:val="20"/>
        </w:rPr>
        <w:t xml:space="preserve"> č.591/2006 Sb. ČÚBP a ČBÚ o bližších minimálních požadavcích na bezpečnost a ochranu </w:t>
      </w:r>
    </w:p>
    <w:p w14:paraId="0203F32D" w14:textId="77777777" w:rsidR="004D01ED" w:rsidRPr="004D01ED" w:rsidRDefault="004D01ED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>zdraví při práci na staveništích</w:t>
      </w:r>
    </w:p>
    <w:p w14:paraId="219FDB87" w14:textId="1AD8BFCF" w:rsidR="004D01ED" w:rsidRPr="004D01ED" w:rsidRDefault="004D01ED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>Zákon č.309/2006 Sb., kterým se upravují další požadavky n</w:t>
      </w:r>
      <w:r>
        <w:rPr>
          <w:rFonts w:ascii="Arial" w:hAnsi="Arial"/>
          <w:sz w:val="20"/>
          <w:szCs w:val="20"/>
        </w:rPr>
        <w:t xml:space="preserve">a bezpečnost a ochranu zdraví </w:t>
      </w:r>
      <w:r w:rsidRPr="004D01ED">
        <w:rPr>
          <w:rFonts w:ascii="Arial" w:hAnsi="Arial"/>
          <w:sz w:val="20"/>
          <w:szCs w:val="20"/>
        </w:rPr>
        <w:t>v pracovněprávních vztazích a o zajištění bezpečnosti a ochrany zdraví při činnosti nebo poskytování</w:t>
      </w:r>
    </w:p>
    <w:p w14:paraId="0CB57BB9" w14:textId="3A8F62A5" w:rsidR="004D01ED" w:rsidRPr="004D01ED" w:rsidRDefault="004D01ED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>služeb mimo p</w:t>
      </w:r>
      <w:r>
        <w:rPr>
          <w:rFonts w:ascii="Arial" w:hAnsi="Arial"/>
          <w:sz w:val="20"/>
          <w:szCs w:val="20"/>
        </w:rPr>
        <w:t xml:space="preserve">racovněprávní vztahy </w:t>
      </w:r>
    </w:p>
    <w:p w14:paraId="29582C18" w14:textId="71B262E0" w:rsidR="004D01ED" w:rsidRPr="004D01ED" w:rsidRDefault="004D01ED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>Zákon č.262/2006 Sb., Zákoník práce</w:t>
      </w:r>
    </w:p>
    <w:p w14:paraId="36A05DED" w14:textId="6CCDD6D8" w:rsidR="004D01ED" w:rsidRPr="004D01ED" w:rsidRDefault="004D01ED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>Zákon č.258/2000 Sb. o ochraně veřejného zdraví</w:t>
      </w:r>
    </w:p>
    <w:p w14:paraId="771A9890" w14:textId="320DA76B" w:rsidR="00C952F9" w:rsidRDefault="004D01ED" w:rsidP="004D01E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4D01ED">
        <w:rPr>
          <w:rFonts w:ascii="Arial" w:hAnsi="Arial"/>
          <w:sz w:val="20"/>
          <w:szCs w:val="20"/>
        </w:rPr>
        <w:t xml:space="preserve">Zákon č.178/2001 Sb., kterým se stanoví podmínky </w:t>
      </w:r>
      <w:r>
        <w:rPr>
          <w:rFonts w:ascii="Arial" w:hAnsi="Arial"/>
          <w:sz w:val="20"/>
          <w:szCs w:val="20"/>
        </w:rPr>
        <w:t xml:space="preserve">ochrany zdraví zaměstnanců při </w:t>
      </w:r>
      <w:r w:rsidRPr="004D01ED">
        <w:rPr>
          <w:rFonts w:ascii="Arial" w:hAnsi="Arial"/>
          <w:sz w:val="20"/>
          <w:szCs w:val="20"/>
        </w:rPr>
        <w:t>práci</w:t>
      </w:r>
    </w:p>
    <w:p w14:paraId="60A77047" w14:textId="3D0DFAC9" w:rsidR="004D01ED" w:rsidRDefault="004D01ED" w:rsidP="004D01ED">
      <w:pPr>
        <w:jc w:val="both"/>
        <w:rPr>
          <w:rFonts w:ascii="Arial" w:hAnsi="Arial"/>
          <w:sz w:val="20"/>
        </w:rPr>
      </w:pPr>
    </w:p>
    <w:p w14:paraId="235527D2" w14:textId="1AB677AE" w:rsidR="0094107E" w:rsidRDefault="004D01ED" w:rsidP="0094107E">
      <w:pPr>
        <w:numPr>
          <w:ilvl w:val="0"/>
          <w:numId w:val="8"/>
        </w:numPr>
        <w:spacing w:after="0" w:line="360" w:lineRule="auto"/>
        <w:jc w:val="both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SITUAČNÍ A VÝŠKOVÉ NAVÁZÁNÍ</w:t>
      </w:r>
    </w:p>
    <w:p w14:paraId="18872D57" w14:textId="0B05878A" w:rsidR="004D01ED" w:rsidRPr="004D01ED" w:rsidRDefault="004D01ED" w:rsidP="004D01ED">
      <w:pPr>
        <w:spacing w:line="360" w:lineRule="auto"/>
        <w:ind w:firstLine="709"/>
        <w:jc w:val="both"/>
        <w:rPr>
          <w:rFonts w:ascii="Arial" w:hAnsi="Arial"/>
          <w:sz w:val="20"/>
        </w:rPr>
      </w:pPr>
      <w:r w:rsidRPr="004D01ED">
        <w:rPr>
          <w:rFonts w:ascii="Arial" w:hAnsi="Arial"/>
          <w:sz w:val="20"/>
        </w:rPr>
        <w:t>Pro vypracování projektu sloužila zastavovací situace zájmového území obce včetně výškopisu a polohopisu v M = 1:200.</w:t>
      </w:r>
    </w:p>
    <w:p w14:paraId="14E31C27" w14:textId="15B9826A" w:rsidR="004D01ED" w:rsidRPr="004D01ED" w:rsidRDefault="004D01ED" w:rsidP="004D01ED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/>
          <w:sz w:val="20"/>
        </w:rPr>
      </w:pPr>
      <w:r w:rsidRPr="004D01ED">
        <w:rPr>
          <w:rFonts w:ascii="Arial" w:hAnsi="Arial"/>
          <w:sz w:val="20"/>
        </w:rPr>
        <w:t>Výškový systém</w:t>
      </w:r>
      <w:r w:rsidR="00AC4779">
        <w:rPr>
          <w:rFonts w:ascii="Arial" w:hAnsi="Arial"/>
          <w:sz w:val="20"/>
        </w:rPr>
        <w:t xml:space="preserve">: </w:t>
      </w:r>
      <w:proofErr w:type="spellStart"/>
      <w:r w:rsidR="00AC4779">
        <w:rPr>
          <w:rFonts w:ascii="Arial" w:hAnsi="Arial"/>
          <w:sz w:val="20"/>
        </w:rPr>
        <w:t>Bpv</w:t>
      </w:r>
      <w:proofErr w:type="spellEnd"/>
    </w:p>
    <w:p w14:paraId="50EB7646" w14:textId="42399A4E" w:rsidR="00690E69" w:rsidRPr="00AC4779" w:rsidRDefault="004D01ED" w:rsidP="00AC4779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/>
          <w:sz w:val="20"/>
        </w:rPr>
      </w:pPr>
      <w:r w:rsidRPr="004D01ED">
        <w:rPr>
          <w:rFonts w:ascii="Arial" w:hAnsi="Arial"/>
          <w:sz w:val="20"/>
        </w:rPr>
        <w:t>Souřadnicový systém: místní</w:t>
      </w:r>
      <w:bookmarkEnd w:id="0"/>
    </w:p>
    <w:sectPr w:rsidR="00690E69" w:rsidRPr="00AC4779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F0DD2" w14:textId="77777777" w:rsidR="002C4A3B" w:rsidRDefault="002C4A3B" w:rsidP="007D2794">
      <w:pPr>
        <w:spacing w:after="0" w:line="240" w:lineRule="auto"/>
      </w:pPr>
      <w:r>
        <w:separator/>
      </w:r>
    </w:p>
  </w:endnote>
  <w:endnote w:type="continuationSeparator" w:id="0">
    <w:p w14:paraId="60F3CD12" w14:textId="77777777" w:rsidR="002C4A3B" w:rsidRDefault="002C4A3B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038917A4" w14:textId="1D335FFC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="002C4A3B">
          <w:rPr>
            <w:rFonts w:ascii="Times New Roman" w:hAnsi="Times New Roman" w:cs="Times New Roman"/>
            <w:noProof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="002C4A3B">
          <w:rPr>
            <w:rFonts w:ascii="Times New Roman" w:hAnsi="Times New Roman" w:cs="Times New Roman"/>
            <w:noProof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3D5CB0E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5D8C5" w14:textId="77777777" w:rsidR="002C4A3B" w:rsidRDefault="002C4A3B" w:rsidP="007D2794">
      <w:pPr>
        <w:spacing w:after="0" w:line="240" w:lineRule="auto"/>
      </w:pPr>
      <w:r>
        <w:separator/>
      </w:r>
    </w:p>
  </w:footnote>
  <w:footnote w:type="continuationSeparator" w:id="0">
    <w:p w14:paraId="6CD35522" w14:textId="77777777" w:rsidR="002C4A3B" w:rsidRDefault="002C4A3B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7F32BBA3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528AB46D" w14:textId="77777777" w:rsidR="007D2794" w:rsidRDefault="007D2794" w:rsidP="007D2794">
          <w:pPr>
            <w:pStyle w:val="Zhlav"/>
          </w:pPr>
          <w:r>
            <w:rPr>
              <w:noProof/>
              <w:lang w:eastAsia="cs-CZ"/>
            </w:rPr>
            <w:drawing>
              <wp:inline distT="0" distB="0" distL="0" distR="0" wp14:anchorId="4F80CEBC" wp14:editId="1B87EAAD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3898AF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4C46384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CEAF429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CA58AF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5D1A0F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618FF2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800F8F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485D1E3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5CD3B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58556A34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562D8"/>
    <w:multiLevelType w:val="hybridMultilevel"/>
    <w:tmpl w:val="84BA32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18D753D"/>
    <w:multiLevelType w:val="hybridMultilevel"/>
    <w:tmpl w:val="F774A3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262"/>
    <w:multiLevelType w:val="hybridMultilevel"/>
    <w:tmpl w:val="71A2F41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C417B4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5" w15:restartNumberingAfterBreak="0">
    <w:nsid w:val="2A360A9E"/>
    <w:multiLevelType w:val="hybridMultilevel"/>
    <w:tmpl w:val="8B6420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C417B4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470BF0"/>
    <w:multiLevelType w:val="hybridMultilevel"/>
    <w:tmpl w:val="34D0810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A916741"/>
    <w:multiLevelType w:val="hybridMultilevel"/>
    <w:tmpl w:val="C7000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C62A7"/>
    <w:multiLevelType w:val="hybridMultilevel"/>
    <w:tmpl w:val="2C4EF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D0F32"/>
    <w:multiLevelType w:val="hybridMultilevel"/>
    <w:tmpl w:val="E670DF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32350"/>
    <w:multiLevelType w:val="hybridMultilevel"/>
    <w:tmpl w:val="DA5201B8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3BD7260"/>
    <w:multiLevelType w:val="hybridMultilevel"/>
    <w:tmpl w:val="1B4A7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5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  <w:num w:numId="11">
    <w:abstractNumId w:val="10"/>
  </w:num>
  <w:num w:numId="12">
    <w:abstractNumId w:val="6"/>
  </w:num>
  <w:num w:numId="13">
    <w:abstractNumId w:val="8"/>
  </w:num>
  <w:num w:numId="14">
    <w:abstractNumId w:val="7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794"/>
    <w:rsid w:val="000013D3"/>
    <w:rsid w:val="00010F6E"/>
    <w:rsid w:val="00012E29"/>
    <w:rsid w:val="00014F16"/>
    <w:rsid w:val="0003435A"/>
    <w:rsid w:val="000543B8"/>
    <w:rsid w:val="000553AD"/>
    <w:rsid w:val="00064E66"/>
    <w:rsid w:val="00075734"/>
    <w:rsid w:val="00077D63"/>
    <w:rsid w:val="00081542"/>
    <w:rsid w:val="00094C60"/>
    <w:rsid w:val="000A454B"/>
    <w:rsid w:val="000B7A43"/>
    <w:rsid w:val="000C0050"/>
    <w:rsid w:val="000C1E69"/>
    <w:rsid w:val="000C4518"/>
    <w:rsid w:val="000D68D7"/>
    <w:rsid w:val="000E3A5E"/>
    <w:rsid w:val="000E7158"/>
    <w:rsid w:val="000F2C77"/>
    <w:rsid w:val="000F5FF8"/>
    <w:rsid w:val="00112628"/>
    <w:rsid w:val="00114032"/>
    <w:rsid w:val="00115DC6"/>
    <w:rsid w:val="00123F7C"/>
    <w:rsid w:val="001546FA"/>
    <w:rsid w:val="00162C54"/>
    <w:rsid w:val="00164AC3"/>
    <w:rsid w:val="001657F6"/>
    <w:rsid w:val="00175C3B"/>
    <w:rsid w:val="00177AD7"/>
    <w:rsid w:val="00183A80"/>
    <w:rsid w:val="001849A5"/>
    <w:rsid w:val="00197CA2"/>
    <w:rsid w:val="001A6383"/>
    <w:rsid w:val="001B200C"/>
    <w:rsid w:val="001B2B93"/>
    <w:rsid w:val="001B3A94"/>
    <w:rsid w:val="001C76FF"/>
    <w:rsid w:val="001D2117"/>
    <w:rsid w:val="001D4DB8"/>
    <w:rsid w:val="001D7D53"/>
    <w:rsid w:val="001F3C8F"/>
    <w:rsid w:val="002056B9"/>
    <w:rsid w:val="00212193"/>
    <w:rsid w:val="00215728"/>
    <w:rsid w:val="0022705C"/>
    <w:rsid w:val="00227EE9"/>
    <w:rsid w:val="00243933"/>
    <w:rsid w:val="002463A6"/>
    <w:rsid w:val="00247776"/>
    <w:rsid w:val="002503C3"/>
    <w:rsid w:val="00281613"/>
    <w:rsid w:val="00282659"/>
    <w:rsid w:val="0028481E"/>
    <w:rsid w:val="002923E9"/>
    <w:rsid w:val="002956D1"/>
    <w:rsid w:val="00295BB7"/>
    <w:rsid w:val="002A1914"/>
    <w:rsid w:val="002A31B1"/>
    <w:rsid w:val="002A67FB"/>
    <w:rsid w:val="002C4225"/>
    <w:rsid w:val="002C4A3B"/>
    <w:rsid w:val="002D6095"/>
    <w:rsid w:val="002E5991"/>
    <w:rsid w:val="003106FA"/>
    <w:rsid w:val="00312298"/>
    <w:rsid w:val="00326355"/>
    <w:rsid w:val="00330826"/>
    <w:rsid w:val="00332C40"/>
    <w:rsid w:val="00333F7A"/>
    <w:rsid w:val="00336E70"/>
    <w:rsid w:val="003370C1"/>
    <w:rsid w:val="003416C0"/>
    <w:rsid w:val="003441A6"/>
    <w:rsid w:val="00344625"/>
    <w:rsid w:val="0034610E"/>
    <w:rsid w:val="003516A9"/>
    <w:rsid w:val="0035510F"/>
    <w:rsid w:val="00362C26"/>
    <w:rsid w:val="00362C2E"/>
    <w:rsid w:val="00372221"/>
    <w:rsid w:val="003768A9"/>
    <w:rsid w:val="0038098A"/>
    <w:rsid w:val="00392E83"/>
    <w:rsid w:val="00397261"/>
    <w:rsid w:val="003B3A94"/>
    <w:rsid w:val="003C2129"/>
    <w:rsid w:val="003E3DA9"/>
    <w:rsid w:val="003F5045"/>
    <w:rsid w:val="003F5EB0"/>
    <w:rsid w:val="003F7060"/>
    <w:rsid w:val="00401964"/>
    <w:rsid w:val="00404AAB"/>
    <w:rsid w:val="00411BA3"/>
    <w:rsid w:val="00422A4C"/>
    <w:rsid w:val="00433CD5"/>
    <w:rsid w:val="00441502"/>
    <w:rsid w:val="00441F44"/>
    <w:rsid w:val="00444531"/>
    <w:rsid w:val="00444649"/>
    <w:rsid w:val="00444715"/>
    <w:rsid w:val="00447060"/>
    <w:rsid w:val="00467D83"/>
    <w:rsid w:val="004742EE"/>
    <w:rsid w:val="00474570"/>
    <w:rsid w:val="00481907"/>
    <w:rsid w:val="00482A10"/>
    <w:rsid w:val="004838A6"/>
    <w:rsid w:val="00484422"/>
    <w:rsid w:val="004A17DE"/>
    <w:rsid w:val="004A2A4A"/>
    <w:rsid w:val="004A4030"/>
    <w:rsid w:val="004A530C"/>
    <w:rsid w:val="004A644A"/>
    <w:rsid w:val="004B5867"/>
    <w:rsid w:val="004B7194"/>
    <w:rsid w:val="004D01ED"/>
    <w:rsid w:val="004D5244"/>
    <w:rsid w:val="004D57CE"/>
    <w:rsid w:val="004D60A7"/>
    <w:rsid w:val="004E5CBE"/>
    <w:rsid w:val="00517CB3"/>
    <w:rsid w:val="005225E7"/>
    <w:rsid w:val="00527A9F"/>
    <w:rsid w:val="005350F6"/>
    <w:rsid w:val="00540325"/>
    <w:rsid w:val="00551190"/>
    <w:rsid w:val="00551773"/>
    <w:rsid w:val="00561906"/>
    <w:rsid w:val="0056318E"/>
    <w:rsid w:val="00563A5F"/>
    <w:rsid w:val="0057286D"/>
    <w:rsid w:val="00572DFF"/>
    <w:rsid w:val="00573DFE"/>
    <w:rsid w:val="00575013"/>
    <w:rsid w:val="00575DC5"/>
    <w:rsid w:val="00581720"/>
    <w:rsid w:val="005A0164"/>
    <w:rsid w:val="005A1D2D"/>
    <w:rsid w:val="005A3438"/>
    <w:rsid w:val="005A6848"/>
    <w:rsid w:val="005B27DF"/>
    <w:rsid w:val="005C0667"/>
    <w:rsid w:val="005C3B90"/>
    <w:rsid w:val="005E51F8"/>
    <w:rsid w:val="005E58AB"/>
    <w:rsid w:val="005F0AA8"/>
    <w:rsid w:val="00603C60"/>
    <w:rsid w:val="006063F3"/>
    <w:rsid w:val="006375F8"/>
    <w:rsid w:val="006412C6"/>
    <w:rsid w:val="006433B4"/>
    <w:rsid w:val="006459C7"/>
    <w:rsid w:val="00646BD5"/>
    <w:rsid w:val="006523C1"/>
    <w:rsid w:val="00657AD6"/>
    <w:rsid w:val="00672D5C"/>
    <w:rsid w:val="006737D7"/>
    <w:rsid w:val="00690E69"/>
    <w:rsid w:val="006948E7"/>
    <w:rsid w:val="006A6F51"/>
    <w:rsid w:val="006A77A1"/>
    <w:rsid w:val="006B79B8"/>
    <w:rsid w:val="006C3278"/>
    <w:rsid w:val="006D04F1"/>
    <w:rsid w:val="007061A2"/>
    <w:rsid w:val="0070701A"/>
    <w:rsid w:val="007173C7"/>
    <w:rsid w:val="007411BD"/>
    <w:rsid w:val="007418DE"/>
    <w:rsid w:val="00756C84"/>
    <w:rsid w:val="0076611B"/>
    <w:rsid w:val="00767EE5"/>
    <w:rsid w:val="00780450"/>
    <w:rsid w:val="00793A87"/>
    <w:rsid w:val="007A2356"/>
    <w:rsid w:val="007B0475"/>
    <w:rsid w:val="007B2734"/>
    <w:rsid w:val="007B3734"/>
    <w:rsid w:val="007B7E08"/>
    <w:rsid w:val="007D2794"/>
    <w:rsid w:val="007D3A1A"/>
    <w:rsid w:val="007D4A55"/>
    <w:rsid w:val="007E36E6"/>
    <w:rsid w:val="007E757C"/>
    <w:rsid w:val="007F7515"/>
    <w:rsid w:val="00813335"/>
    <w:rsid w:val="00816D96"/>
    <w:rsid w:val="00822FA4"/>
    <w:rsid w:val="008348B5"/>
    <w:rsid w:val="00841265"/>
    <w:rsid w:val="00841560"/>
    <w:rsid w:val="008466CF"/>
    <w:rsid w:val="00856A2B"/>
    <w:rsid w:val="0086222B"/>
    <w:rsid w:val="008639EE"/>
    <w:rsid w:val="00877A81"/>
    <w:rsid w:val="00883258"/>
    <w:rsid w:val="008858C5"/>
    <w:rsid w:val="008876AA"/>
    <w:rsid w:val="008879E1"/>
    <w:rsid w:val="0089206D"/>
    <w:rsid w:val="00896A37"/>
    <w:rsid w:val="00897BD0"/>
    <w:rsid w:val="008A7689"/>
    <w:rsid w:val="008B4CFF"/>
    <w:rsid w:val="008C4A8D"/>
    <w:rsid w:val="008D345B"/>
    <w:rsid w:val="008E7A11"/>
    <w:rsid w:val="00906E8A"/>
    <w:rsid w:val="00911207"/>
    <w:rsid w:val="00914926"/>
    <w:rsid w:val="00927749"/>
    <w:rsid w:val="0094107E"/>
    <w:rsid w:val="00950E7B"/>
    <w:rsid w:val="009522E8"/>
    <w:rsid w:val="009603A0"/>
    <w:rsid w:val="0096063F"/>
    <w:rsid w:val="00985928"/>
    <w:rsid w:val="00996D1F"/>
    <w:rsid w:val="009A605F"/>
    <w:rsid w:val="009B58ED"/>
    <w:rsid w:val="009B5AB4"/>
    <w:rsid w:val="009B6DE2"/>
    <w:rsid w:val="009B7897"/>
    <w:rsid w:val="009B79EC"/>
    <w:rsid w:val="009C7383"/>
    <w:rsid w:val="009D3263"/>
    <w:rsid w:val="009D5185"/>
    <w:rsid w:val="009E15AD"/>
    <w:rsid w:val="009E7E37"/>
    <w:rsid w:val="009F1290"/>
    <w:rsid w:val="009F21CB"/>
    <w:rsid w:val="009F250B"/>
    <w:rsid w:val="00A20133"/>
    <w:rsid w:val="00A2509E"/>
    <w:rsid w:val="00A25AFF"/>
    <w:rsid w:val="00A30FAE"/>
    <w:rsid w:val="00A4274D"/>
    <w:rsid w:val="00A4398D"/>
    <w:rsid w:val="00A50EBF"/>
    <w:rsid w:val="00A513F3"/>
    <w:rsid w:val="00A60062"/>
    <w:rsid w:val="00A670D0"/>
    <w:rsid w:val="00A95C6B"/>
    <w:rsid w:val="00AA2ACF"/>
    <w:rsid w:val="00AA378E"/>
    <w:rsid w:val="00AA5502"/>
    <w:rsid w:val="00AB1DF5"/>
    <w:rsid w:val="00AB6FD0"/>
    <w:rsid w:val="00AC1C62"/>
    <w:rsid w:val="00AC4779"/>
    <w:rsid w:val="00AD5E8C"/>
    <w:rsid w:val="00AD78BA"/>
    <w:rsid w:val="00B01F3A"/>
    <w:rsid w:val="00B03FC8"/>
    <w:rsid w:val="00B10277"/>
    <w:rsid w:val="00B22B53"/>
    <w:rsid w:val="00B3127A"/>
    <w:rsid w:val="00B51629"/>
    <w:rsid w:val="00B5663B"/>
    <w:rsid w:val="00B870F6"/>
    <w:rsid w:val="00BA0483"/>
    <w:rsid w:val="00BB3311"/>
    <w:rsid w:val="00BB6D93"/>
    <w:rsid w:val="00BB7406"/>
    <w:rsid w:val="00BB78DB"/>
    <w:rsid w:val="00BC29BA"/>
    <w:rsid w:val="00BC3B30"/>
    <w:rsid w:val="00BD0F8D"/>
    <w:rsid w:val="00BD637C"/>
    <w:rsid w:val="00BF1E36"/>
    <w:rsid w:val="00BF47BE"/>
    <w:rsid w:val="00BF54DE"/>
    <w:rsid w:val="00BF67EA"/>
    <w:rsid w:val="00C05CC7"/>
    <w:rsid w:val="00C114D7"/>
    <w:rsid w:val="00C11FCE"/>
    <w:rsid w:val="00C31CD4"/>
    <w:rsid w:val="00C349CC"/>
    <w:rsid w:val="00C3661F"/>
    <w:rsid w:val="00C36E00"/>
    <w:rsid w:val="00C52B76"/>
    <w:rsid w:val="00C535B3"/>
    <w:rsid w:val="00C72D8A"/>
    <w:rsid w:val="00C766CB"/>
    <w:rsid w:val="00C82E82"/>
    <w:rsid w:val="00C83012"/>
    <w:rsid w:val="00C952F9"/>
    <w:rsid w:val="00CA2A92"/>
    <w:rsid w:val="00CB6CF1"/>
    <w:rsid w:val="00CD4463"/>
    <w:rsid w:val="00CE2DDF"/>
    <w:rsid w:val="00CF24B4"/>
    <w:rsid w:val="00CF3354"/>
    <w:rsid w:val="00D0284B"/>
    <w:rsid w:val="00D17CCD"/>
    <w:rsid w:val="00D21581"/>
    <w:rsid w:val="00D21E35"/>
    <w:rsid w:val="00D332D6"/>
    <w:rsid w:val="00D412DD"/>
    <w:rsid w:val="00D44739"/>
    <w:rsid w:val="00D55FD7"/>
    <w:rsid w:val="00D64612"/>
    <w:rsid w:val="00D76312"/>
    <w:rsid w:val="00D76AEF"/>
    <w:rsid w:val="00DA7552"/>
    <w:rsid w:val="00DC2AF0"/>
    <w:rsid w:val="00DD2FDA"/>
    <w:rsid w:val="00DE599E"/>
    <w:rsid w:val="00DF1EC1"/>
    <w:rsid w:val="00DF2BF0"/>
    <w:rsid w:val="00E1226E"/>
    <w:rsid w:val="00E12D37"/>
    <w:rsid w:val="00E15705"/>
    <w:rsid w:val="00E17BA2"/>
    <w:rsid w:val="00E26D2C"/>
    <w:rsid w:val="00E32700"/>
    <w:rsid w:val="00E35BCA"/>
    <w:rsid w:val="00E40ADF"/>
    <w:rsid w:val="00E74FDA"/>
    <w:rsid w:val="00E8090F"/>
    <w:rsid w:val="00E9009E"/>
    <w:rsid w:val="00E93DA9"/>
    <w:rsid w:val="00E949A7"/>
    <w:rsid w:val="00E94F51"/>
    <w:rsid w:val="00EA0E93"/>
    <w:rsid w:val="00EA2730"/>
    <w:rsid w:val="00EC3BAA"/>
    <w:rsid w:val="00EC5A1A"/>
    <w:rsid w:val="00ED69BB"/>
    <w:rsid w:val="00EF3154"/>
    <w:rsid w:val="00EF3FFA"/>
    <w:rsid w:val="00F1332D"/>
    <w:rsid w:val="00F20353"/>
    <w:rsid w:val="00F20902"/>
    <w:rsid w:val="00F340BA"/>
    <w:rsid w:val="00F50EA8"/>
    <w:rsid w:val="00F57E79"/>
    <w:rsid w:val="00F70C1A"/>
    <w:rsid w:val="00F772BA"/>
    <w:rsid w:val="00F860F1"/>
    <w:rsid w:val="00F919B5"/>
    <w:rsid w:val="00F93700"/>
    <w:rsid w:val="00FA1DE6"/>
    <w:rsid w:val="00FA6F65"/>
    <w:rsid w:val="00FC0348"/>
    <w:rsid w:val="00FC06E4"/>
    <w:rsid w:val="00FC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CB0B3C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7CA2"/>
  </w:style>
  <w:style w:type="paragraph" w:styleId="Nadpis1">
    <w:name w:val="heading 1"/>
    <w:basedOn w:val="Normln"/>
    <w:next w:val="Normln"/>
    <w:link w:val="Nadpis1Char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 Char Char Char Char, Char Char Char,Char, Char,Char Char Char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 Char Char Char Char Char, Char Char Char Char1,Char Char, Char Char,Char Char Char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C952F9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952F9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1F65D-53D6-4DEA-BF6E-C2232EB9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5</Pages>
  <Words>994</Words>
  <Characters>5869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Seznam dokumentace</vt:lpstr>
      <vt:lpstr>OBSAH TECHNICKÉ ZPRÁVY</vt:lpstr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133</cp:revision>
  <cp:lastPrinted>2020-11-29T19:50:00Z</cp:lastPrinted>
  <dcterms:created xsi:type="dcterms:W3CDTF">2020-05-06T17:01:00Z</dcterms:created>
  <dcterms:modified xsi:type="dcterms:W3CDTF">2020-11-29T19:50:00Z</dcterms:modified>
</cp:coreProperties>
</file>